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ntTable1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658"/>
        <w:gridCol w:w="6821"/>
      </w:tblGrid>
      <w:tr w:rsidR="00AB6B84" w:rsidRPr="00FC07E4">
        <w:trPr>
          <w:trHeight w:hRule="exact" w:val="1065"/>
        </w:trPr>
        <w:tc>
          <w:tcPr>
            <w:tcW w:w="36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B6B84" w:rsidRDefault="00924FD7">
            <w:pPr>
              <w:spacing w:before="4" w:after="19"/>
              <w:ind w:left="514"/>
              <w:jc w:val="right"/>
              <w:textAlignment w:val="baseline"/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996440" cy="661670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66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B6B84" w:rsidRDefault="00924FD7">
            <w:pPr>
              <w:spacing w:before="358" w:after="131" w:line="283" w:lineRule="exact"/>
              <w:ind w:left="2520" w:hanging="360"/>
              <w:textAlignment w:val="baseline"/>
              <w:rPr>
                <w:rFonts w:ascii="Arial" w:eastAsia="Arial" w:hAnsi="Arial"/>
                <w:b/>
                <w:color w:val="737373"/>
                <w:sz w:val="23"/>
                <w:lang w:val="es-ES"/>
              </w:rPr>
            </w:pPr>
            <w:r>
              <w:rPr>
                <w:rFonts w:ascii="Arial" w:eastAsia="Arial" w:hAnsi="Arial"/>
                <w:b/>
                <w:color w:val="737373"/>
                <w:sz w:val="23"/>
                <w:lang w:val="es-ES"/>
              </w:rPr>
              <w:t>TECNOLÓGICO NACIONAL DE MÉXICO Instituto Tecnológico de Hermosillo</w:t>
            </w:r>
          </w:p>
        </w:tc>
      </w:tr>
    </w:tbl>
    <w:p w:rsidR="00AB6B84" w:rsidRPr="004479B3" w:rsidRDefault="00AB6B84">
      <w:pPr>
        <w:spacing w:after="592" w:line="20" w:lineRule="exact"/>
        <w:rPr>
          <w:lang w:val="es-MX"/>
        </w:rPr>
      </w:pPr>
    </w:p>
    <w:p w:rsidR="00AB6B84" w:rsidRPr="008F4C80" w:rsidRDefault="00924FD7" w:rsidP="008F4C80">
      <w:pPr>
        <w:spacing w:before="340" w:after="240" w:line="292" w:lineRule="exact"/>
        <w:jc w:val="center"/>
        <w:textAlignment w:val="baseline"/>
        <w:rPr>
          <w:rFonts w:ascii="Century" w:eastAsia="Arial" w:hAnsi="Century"/>
          <w:b/>
          <w:color w:val="000000"/>
          <w:spacing w:val="-4"/>
          <w:sz w:val="36"/>
          <w:szCs w:val="36"/>
          <w:lang w:val="es-ES"/>
        </w:rPr>
      </w:pPr>
      <w:r w:rsidRPr="008F4C80">
        <w:rPr>
          <w:rFonts w:ascii="Century" w:eastAsia="Arial" w:hAnsi="Century"/>
          <w:b/>
          <w:color w:val="000000"/>
          <w:spacing w:val="-4"/>
          <w:sz w:val="36"/>
          <w:szCs w:val="36"/>
          <w:lang w:val="es-ES"/>
        </w:rPr>
        <w:t>El Instituto Tecnológico de Hermosillo</w:t>
      </w:r>
    </w:p>
    <w:p w:rsidR="00AB6B84" w:rsidRPr="00B70727" w:rsidRDefault="00924FD7">
      <w:pPr>
        <w:spacing w:before="222" w:line="248" w:lineRule="exact"/>
        <w:jc w:val="center"/>
        <w:textAlignment w:val="baseline"/>
        <w:rPr>
          <w:rFonts w:ascii="Verdana" w:eastAsia="Verdana" w:hAnsi="Verdana"/>
          <w:b/>
          <w:color w:val="000000"/>
          <w:spacing w:val="-7"/>
          <w:sz w:val="18"/>
          <w:lang w:val="es-ES"/>
        </w:rPr>
      </w:pPr>
      <w:r w:rsidRPr="00B70727">
        <w:rPr>
          <w:rFonts w:ascii="Verdana" w:eastAsia="Verdana" w:hAnsi="Verdana"/>
          <w:b/>
          <w:color w:val="000000"/>
          <w:spacing w:val="-7"/>
          <w:sz w:val="18"/>
          <w:lang w:val="es-ES"/>
        </w:rPr>
        <w:t>A través de la</w:t>
      </w:r>
    </w:p>
    <w:p w:rsidR="00AB6B84" w:rsidRPr="00B70727" w:rsidRDefault="00924FD7">
      <w:pPr>
        <w:spacing w:before="227" w:line="250" w:lineRule="exact"/>
        <w:jc w:val="center"/>
        <w:textAlignment w:val="baseline"/>
        <w:rPr>
          <w:rFonts w:ascii="Verdana" w:eastAsia="Verdana" w:hAnsi="Verdana"/>
          <w:b/>
          <w:color w:val="000000"/>
          <w:spacing w:val="-2"/>
          <w:sz w:val="18"/>
          <w:lang w:val="es-ES"/>
        </w:rPr>
      </w:pPr>
      <w:r w:rsidRPr="00B70727">
        <w:rPr>
          <w:rFonts w:ascii="Verdana" w:eastAsia="Verdana" w:hAnsi="Verdana"/>
          <w:b/>
          <w:color w:val="000000"/>
          <w:spacing w:val="-2"/>
          <w:sz w:val="18"/>
          <w:lang w:val="es-ES"/>
        </w:rPr>
        <w:t>División de Estudios de Posgrado e Investigación</w:t>
      </w:r>
    </w:p>
    <w:p w:rsidR="00AB6B84" w:rsidRPr="00B70727" w:rsidRDefault="00924FD7">
      <w:pPr>
        <w:spacing w:before="247" w:line="328" w:lineRule="exact"/>
        <w:jc w:val="center"/>
        <w:textAlignment w:val="baseline"/>
        <w:rPr>
          <w:rFonts w:ascii="Verdana" w:eastAsia="Verdana" w:hAnsi="Verdana"/>
          <w:b/>
          <w:color w:val="000000"/>
          <w:spacing w:val="-10"/>
          <w:sz w:val="25"/>
          <w:lang w:val="es-ES"/>
        </w:rPr>
      </w:pPr>
      <w:r w:rsidRPr="00B70727">
        <w:rPr>
          <w:rFonts w:ascii="Verdana" w:eastAsia="Verdana" w:hAnsi="Verdana"/>
          <w:b/>
          <w:color w:val="000000"/>
          <w:spacing w:val="-10"/>
          <w:sz w:val="25"/>
          <w:lang w:val="es-ES"/>
        </w:rPr>
        <w:t>Convoca</w:t>
      </w:r>
    </w:p>
    <w:p w:rsidR="00AB6B84" w:rsidRPr="00B70727" w:rsidRDefault="00924FD7">
      <w:pPr>
        <w:spacing w:before="240" w:line="248" w:lineRule="exact"/>
        <w:jc w:val="center"/>
        <w:textAlignment w:val="baseline"/>
        <w:rPr>
          <w:rFonts w:ascii="Verdana" w:eastAsia="Verdana" w:hAnsi="Verdana"/>
          <w:b/>
          <w:color w:val="000000"/>
          <w:spacing w:val="-10"/>
          <w:sz w:val="18"/>
          <w:lang w:val="es-ES"/>
        </w:rPr>
      </w:pPr>
      <w:r w:rsidRPr="00B70727">
        <w:rPr>
          <w:rFonts w:ascii="Verdana" w:eastAsia="Verdana" w:hAnsi="Verdana"/>
          <w:b/>
          <w:color w:val="000000"/>
          <w:spacing w:val="-10"/>
          <w:sz w:val="18"/>
          <w:lang w:val="es-ES"/>
        </w:rPr>
        <w:t>A participar en el proceso de selección para ingresar a la</w:t>
      </w:r>
    </w:p>
    <w:p w:rsidR="00AB6B84" w:rsidRDefault="00924FD7">
      <w:pPr>
        <w:spacing w:before="240" w:line="329" w:lineRule="exact"/>
        <w:jc w:val="center"/>
        <w:textAlignment w:val="baseline"/>
        <w:rPr>
          <w:rFonts w:ascii="Verdana" w:eastAsia="Verdana" w:hAnsi="Verdana"/>
          <w:b/>
          <w:color w:val="1F487C"/>
          <w:spacing w:val="-9"/>
          <w:sz w:val="25"/>
          <w:lang w:val="es-ES"/>
        </w:rPr>
      </w:pPr>
      <w:r>
        <w:rPr>
          <w:rFonts w:ascii="Verdana" w:eastAsia="Verdana" w:hAnsi="Verdana"/>
          <w:b/>
          <w:color w:val="1F487C"/>
          <w:spacing w:val="-9"/>
          <w:sz w:val="25"/>
          <w:lang w:val="es-ES"/>
        </w:rPr>
        <w:t>Maestría en Ingeniería Electrónica</w:t>
      </w:r>
    </w:p>
    <w:p w:rsidR="00AB6B84" w:rsidRDefault="00924FD7">
      <w:pPr>
        <w:spacing w:before="214" w:line="328" w:lineRule="exact"/>
        <w:jc w:val="center"/>
        <w:textAlignment w:val="baseline"/>
        <w:rPr>
          <w:rFonts w:ascii="Verdana" w:eastAsia="Verdana" w:hAnsi="Verdana"/>
          <w:b/>
          <w:color w:val="1F487C"/>
          <w:spacing w:val="-8"/>
          <w:sz w:val="25"/>
          <w:lang w:val="es-ES"/>
        </w:rPr>
      </w:pPr>
      <w:r>
        <w:rPr>
          <w:rFonts w:ascii="Verdana" w:eastAsia="Verdana" w:hAnsi="Verdana"/>
          <w:b/>
          <w:color w:val="1F487C"/>
          <w:spacing w:val="-8"/>
          <w:sz w:val="25"/>
          <w:lang w:val="es-ES"/>
        </w:rPr>
        <w:t>Reconocida en el Programa Nacional de Posgrados de Calidad de</w:t>
      </w:r>
    </w:p>
    <w:p w:rsidR="00AB6B84" w:rsidRDefault="00924FD7">
      <w:pPr>
        <w:spacing w:before="60" w:line="328" w:lineRule="exact"/>
        <w:jc w:val="center"/>
        <w:textAlignment w:val="baseline"/>
        <w:rPr>
          <w:rFonts w:ascii="Verdana" w:eastAsia="Verdana" w:hAnsi="Verdana"/>
          <w:b/>
          <w:color w:val="1F487C"/>
          <w:spacing w:val="-7"/>
          <w:sz w:val="25"/>
          <w:lang w:val="es-ES"/>
        </w:rPr>
      </w:pPr>
      <w:r>
        <w:rPr>
          <w:rFonts w:ascii="Verdana" w:eastAsia="Verdana" w:hAnsi="Verdana"/>
          <w:b/>
          <w:color w:val="1F487C"/>
          <w:spacing w:val="-7"/>
          <w:sz w:val="25"/>
          <w:lang w:val="es-ES"/>
        </w:rPr>
        <w:t>CONACYT</w:t>
      </w:r>
    </w:p>
    <w:p w:rsidR="00AB6B84" w:rsidRDefault="000B4B36">
      <w:pPr>
        <w:spacing w:before="215" w:line="328" w:lineRule="exact"/>
        <w:jc w:val="center"/>
        <w:textAlignment w:val="baseline"/>
        <w:rPr>
          <w:rFonts w:ascii="Verdana" w:eastAsia="Verdana" w:hAnsi="Verdana"/>
          <w:b/>
          <w:color w:val="1F487C"/>
          <w:spacing w:val="-11"/>
          <w:sz w:val="25"/>
          <w:lang w:val="es-ES"/>
        </w:rPr>
      </w:pPr>
      <w:r>
        <w:rPr>
          <w:rFonts w:ascii="Verdana" w:eastAsia="Verdana" w:hAnsi="Verdana"/>
          <w:b/>
          <w:color w:val="1F487C"/>
          <w:spacing w:val="-11"/>
          <w:sz w:val="25"/>
          <w:lang w:val="es-ES"/>
        </w:rPr>
        <w:t>Generación 201</w:t>
      </w:r>
      <w:r w:rsidR="00453892">
        <w:rPr>
          <w:rFonts w:ascii="Verdana" w:eastAsia="Verdana" w:hAnsi="Verdana"/>
          <w:b/>
          <w:color w:val="1F487C"/>
          <w:spacing w:val="-11"/>
          <w:sz w:val="25"/>
          <w:lang w:val="es-ES"/>
        </w:rPr>
        <w:t>7</w:t>
      </w:r>
      <w:r>
        <w:rPr>
          <w:rFonts w:ascii="Verdana" w:eastAsia="Verdana" w:hAnsi="Verdana"/>
          <w:b/>
          <w:color w:val="1F487C"/>
          <w:spacing w:val="-11"/>
          <w:sz w:val="25"/>
          <w:lang w:val="es-ES"/>
        </w:rPr>
        <w:t>-201</w:t>
      </w:r>
      <w:r w:rsidR="00453892">
        <w:rPr>
          <w:rFonts w:ascii="Verdana" w:eastAsia="Verdana" w:hAnsi="Verdana"/>
          <w:b/>
          <w:color w:val="1F487C"/>
          <w:spacing w:val="-11"/>
          <w:sz w:val="25"/>
          <w:lang w:val="es-ES"/>
        </w:rPr>
        <w:t>9</w:t>
      </w:r>
    </w:p>
    <w:p w:rsidR="00AB6B84" w:rsidRDefault="00924FD7">
      <w:pPr>
        <w:spacing w:before="600" w:line="245" w:lineRule="exact"/>
        <w:ind w:left="648"/>
        <w:textAlignment w:val="baseline"/>
        <w:rPr>
          <w:rFonts w:ascii="Verdana" w:eastAsia="Verdana" w:hAnsi="Verdana"/>
          <w:b/>
          <w:color w:val="1F487C"/>
          <w:spacing w:val="-9"/>
          <w:sz w:val="18"/>
          <w:lang w:val="es-ES"/>
        </w:rPr>
      </w:pPr>
      <w:r>
        <w:rPr>
          <w:rFonts w:ascii="Verdana" w:eastAsia="Verdana" w:hAnsi="Verdana"/>
          <w:b/>
          <w:color w:val="1F487C"/>
          <w:spacing w:val="-9"/>
          <w:sz w:val="18"/>
          <w:lang w:val="es-ES"/>
        </w:rPr>
        <w:t>Objetivo General:</w:t>
      </w:r>
    </w:p>
    <w:p w:rsidR="00AB6B84" w:rsidRDefault="00924FD7">
      <w:pPr>
        <w:spacing w:before="65" w:line="367" w:lineRule="exact"/>
        <w:ind w:left="1008" w:right="1584"/>
        <w:jc w:val="both"/>
        <w:textAlignment w:val="baseline"/>
        <w:rPr>
          <w:rFonts w:ascii="Verdana" w:eastAsia="Verdana" w:hAnsi="Verdana"/>
          <w:color w:val="000000"/>
          <w:spacing w:val="-8"/>
          <w:sz w:val="18"/>
          <w:lang w:val="es-ES"/>
        </w:rPr>
      </w:pPr>
      <w:r>
        <w:rPr>
          <w:rFonts w:ascii="Verdana" w:eastAsia="Verdana" w:hAnsi="Verdana"/>
          <w:color w:val="000000"/>
          <w:spacing w:val="-8"/>
          <w:sz w:val="18"/>
          <w:lang w:val="es-ES"/>
        </w:rPr>
        <w:t>Fomentar las habilidades y capacidades necesarias para identificar, modelar y proponer e implementar soluciones a problemas relativos al diseño, selección e implementación de sistemas electrónicos para su aplicación en la industria, así como la capacidad de comunicación con gente especializada en el área de ingeniería mecánica, computación y de control entre otros.</w:t>
      </w:r>
    </w:p>
    <w:p w:rsidR="00AB6B84" w:rsidRDefault="00924FD7">
      <w:pPr>
        <w:spacing w:before="346" w:line="245" w:lineRule="exact"/>
        <w:ind w:left="648"/>
        <w:textAlignment w:val="baseline"/>
        <w:rPr>
          <w:rFonts w:ascii="Verdana" w:eastAsia="Verdana" w:hAnsi="Verdana"/>
          <w:b/>
          <w:color w:val="1F487C"/>
          <w:spacing w:val="-11"/>
          <w:sz w:val="18"/>
          <w:lang w:val="es-ES"/>
        </w:rPr>
      </w:pPr>
      <w:r>
        <w:rPr>
          <w:rFonts w:ascii="Verdana" w:eastAsia="Verdana" w:hAnsi="Verdana"/>
          <w:b/>
          <w:color w:val="1F487C"/>
          <w:spacing w:val="-11"/>
          <w:sz w:val="18"/>
          <w:lang w:val="es-ES"/>
        </w:rPr>
        <w:t>Líneas de trabajo:</w:t>
      </w:r>
    </w:p>
    <w:p w:rsidR="00AB6B84" w:rsidRDefault="00924FD7">
      <w:pPr>
        <w:numPr>
          <w:ilvl w:val="0"/>
          <w:numId w:val="1"/>
        </w:numPr>
        <w:tabs>
          <w:tab w:val="clear" w:pos="360"/>
          <w:tab w:val="left" w:pos="1368"/>
        </w:tabs>
        <w:spacing w:before="225" w:line="225" w:lineRule="exact"/>
        <w:ind w:left="1368" w:hanging="360"/>
        <w:textAlignment w:val="baseline"/>
        <w:rPr>
          <w:rFonts w:ascii="Verdana" w:eastAsia="Verdana" w:hAnsi="Verdana"/>
          <w:color w:val="000000"/>
          <w:spacing w:val="-9"/>
          <w:sz w:val="18"/>
          <w:lang w:val="es-ES"/>
        </w:rPr>
      </w:pPr>
      <w:r>
        <w:rPr>
          <w:rFonts w:ascii="Verdana" w:eastAsia="Verdana" w:hAnsi="Verdana"/>
          <w:color w:val="000000"/>
          <w:spacing w:val="-9"/>
          <w:sz w:val="18"/>
          <w:lang w:val="es-ES"/>
        </w:rPr>
        <w:t>Electrónica Industrial</w:t>
      </w:r>
    </w:p>
    <w:p w:rsidR="00AB6B84" w:rsidRDefault="00924FD7">
      <w:pPr>
        <w:numPr>
          <w:ilvl w:val="0"/>
          <w:numId w:val="1"/>
        </w:numPr>
        <w:tabs>
          <w:tab w:val="clear" w:pos="360"/>
          <w:tab w:val="left" w:pos="1368"/>
        </w:tabs>
        <w:spacing w:before="63" w:line="231" w:lineRule="exact"/>
        <w:ind w:left="1368" w:hanging="360"/>
        <w:textAlignment w:val="baseline"/>
        <w:rPr>
          <w:rFonts w:ascii="Verdana" w:eastAsia="Verdana" w:hAnsi="Verdana"/>
          <w:color w:val="000000"/>
          <w:spacing w:val="-9"/>
          <w:sz w:val="18"/>
          <w:lang w:val="es-ES"/>
        </w:rPr>
      </w:pPr>
      <w:r>
        <w:rPr>
          <w:rFonts w:ascii="Verdana" w:eastAsia="Verdana" w:hAnsi="Verdana"/>
          <w:color w:val="000000"/>
          <w:spacing w:val="-9"/>
          <w:sz w:val="18"/>
          <w:lang w:val="es-ES"/>
        </w:rPr>
        <w:t>Robótica y Control</w:t>
      </w:r>
    </w:p>
    <w:p w:rsidR="008F4C80" w:rsidRDefault="008F4C80" w:rsidP="008F4C80">
      <w:pPr>
        <w:tabs>
          <w:tab w:val="left" w:pos="360"/>
          <w:tab w:val="left" w:pos="1368"/>
        </w:tabs>
        <w:spacing w:before="63" w:line="231" w:lineRule="exact"/>
        <w:ind w:left="1368"/>
        <w:textAlignment w:val="baseline"/>
        <w:rPr>
          <w:rFonts w:ascii="Verdana" w:eastAsia="Verdana" w:hAnsi="Verdana"/>
          <w:color w:val="000000"/>
          <w:spacing w:val="-9"/>
          <w:sz w:val="18"/>
          <w:lang w:val="es-ES"/>
        </w:rPr>
      </w:pPr>
    </w:p>
    <w:p w:rsidR="00AB6B84" w:rsidRDefault="00924FD7">
      <w:pPr>
        <w:spacing w:line="245" w:lineRule="exact"/>
        <w:ind w:left="648"/>
        <w:textAlignment w:val="baseline"/>
        <w:rPr>
          <w:rFonts w:ascii="Verdana" w:eastAsia="Verdana" w:hAnsi="Verdana"/>
          <w:b/>
          <w:color w:val="1F487C"/>
          <w:spacing w:val="-10"/>
          <w:sz w:val="18"/>
          <w:lang w:val="es-ES"/>
        </w:rPr>
      </w:pPr>
      <w:r>
        <w:rPr>
          <w:rFonts w:ascii="Verdana" w:eastAsia="Verdana" w:hAnsi="Verdana"/>
          <w:b/>
          <w:color w:val="1F487C"/>
          <w:spacing w:val="-10"/>
          <w:sz w:val="18"/>
          <w:lang w:val="es-ES"/>
        </w:rPr>
        <w:t>Requisitos mínimos para participar en el proceso de admisión</w:t>
      </w:r>
    </w:p>
    <w:p w:rsidR="00AB6B84" w:rsidRDefault="00924FD7">
      <w:pPr>
        <w:numPr>
          <w:ilvl w:val="0"/>
          <w:numId w:val="1"/>
        </w:numPr>
        <w:tabs>
          <w:tab w:val="clear" w:pos="360"/>
          <w:tab w:val="left" w:pos="1368"/>
        </w:tabs>
        <w:spacing w:line="367" w:lineRule="exact"/>
        <w:ind w:left="1368" w:right="1008" w:hanging="360"/>
        <w:textAlignment w:val="baseline"/>
        <w:rPr>
          <w:rFonts w:ascii="Verdana" w:eastAsia="Verdana" w:hAnsi="Verdana"/>
          <w:color w:val="000000"/>
          <w:sz w:val="18"/>
          <w:lang w:val="es-ES"/>
        </w:rPr>
      </w:pPr>
      <w:r>
        <w:rPr>
          <w:rFonts w:ascii="Verdana" w:eastAsia="Verdana" w:hAnsi="Verdana"/>
          <w:color w:val="000000"/>
          <w:sz w:val="18"/>
          <w:lang w:val="es-ES"/>
        </w:rPr>
        <w:t>Contar con un grado superior en ingeniería en electrónica, ingeniería mecatrónica, Ingeniería eléctrica, ingeniería mecánica o áreas afines</w:t>
      </w:r>
      <w:r w:rsidR="008E017E">
        <w:rPr>
          <w:rFonts w:ascii="Verdana" w:eastAsia="Verdana" w:hAnsi="Verdana"/>
          <w:color w:val="000000"/>
          <w:sz w:val="18"/>
          <w:lang w:val="es-ES"/>
        </w:rPr>
        <w:t xml:space="preserve"> (si los estudios lo realizaron en una universidad del extranjero deberá legalizarlo ante la </w:t>
      </w:r>
      <w:proofErr w:type="spellStart"/>
      <w:r w:rsidR="008E017E">
        <w:rPr>
          <w:rFonts w:ascii="Verdana" w:eastAsia="Verdana" w:hAnsi="Verdana"/>
          <w:color w:val="000000"/>
          <w:sz w:val="18"/>
          <w:lang w:val="es-ES"/>
        </w:rPr>
        <w:t>SEP</w:t>
      </w:r>
      <w:proofErr w:type="spellEnd"/>
      <w:r w:rsidR="008E017E">
        <w:rPr>
          <w:rFonts w:ascii="Verdana" w:eastAsia="Verdana" w:hAnsi="Verdana"/>
          <w:color w:val="000000"/>
          <w:sz w:val="18"/>
          <w:lang w:val="es-ES"/>
        </w:rPr>
        <w:t>)</w:t>
      </w:r>
      <w:r>
        <w:rPr>
          <w:rFonts w:ascii="Verdana" w:eastAsia="Verdana" w:hAnsi="Verdana"/>
          <w:color w:val="000000"/>
          <w:sz w:val="18"/>
          <w:lang w:val="es-ES"/>
        </w:rPr>
        <w:t>.</w:t>
      </w:r>
    </w:p>
    <w:p w:rsidR="00AB6B84" w:rsidRDefault="00924FD7">
      <w:pPr>
        <w:numPr>
          <w:ilvl w:val="0"/>
          <w:numId w:val="1"/>
        </w:numPr>
        <w:tabs>
          <w:tab w:val="clear" w:pos="360"/>
          <w:tab w:val="left" w:pos="1368"/>
        </w:tabs>
        <w:spacing w:before="153" w:line="225" w:lineRule="exact"/>
        <w:ind w:left="1368" w:hanging="360"/>
        <w:textAlignment w:val="baseline"/>
        <w:rPr>
          <w:rFonts w:ascii="Verdana" w:eastAsia="Verdana" w:hAnsi="Verdana"/>
          <w:color w:val="000000"/>
          <w:spacing w:val="-9"/>
          <w:sz w:val="18"/>
          <w:lang w:val="es-ES"/>
        </w:rPr>
      </w:pPr>
      <w:r>
        <w:rPr>
          <w:rFonts w:ascii="Verdana" w:eastAsia="Verdana" w:hAnsi="Verdana"/>
          <w:color w:val="000000"/>
          <w:spacing w:val="-9"/>
          <w:sz w:val="18"/>
          <w:lang w:val="es-ES"/>
        </w:rPr>
        <w:t>Promedio mínimo de ochenta 80 avalado con un documento oficial.</w:t>
      </w:r>
    </w:p>
    <w:p w:rsidR="00AB6B84" w:rsidRDefault="00924FD7">
      <w:pPr>
        <w:numPr>
          <w:ilvl w:val="0"/>
          <w:numId w:val="1"/>
        </w:numPr>
        <w:tabs>
          <w:tab w:val="clear" w:pos="360"/>
          <w:tab w:val="left" w:pos="1368"/>
        </w:tabs>
        <w:spacing w:before="154" w:line="226" w:lineRule="exact"/>
        <w:ind w:left="1368" w:hanging="360"/>
        <w:textAlignment w:val="baseline"/>
        <w:rPr>
          <w:rFonts w:ascii="Verdana" w:eastAsia="Verdana" w:hAnsi="Verdana"/>
          <w:color w:val="000000"/>
          <w:spacing w:val="-9"/>
          <w:sz w:val="18"/>
          <w:lang w:val="es-ES"/>
        </w:rPr>
      </w:pPr>
      <w:r>
        <w:rPr>
          <w:rFonts w:ascii="Verdana" w:eastAsia="Verdana" w:hAnsi="Verdana"/>
          <w:color w:val="000000"/>
          <w:spacing w:val="-9"/>
          <w:sz w:val="18"/>
          <w:lang w:val="es-ES"/>
        </w:rPr>
        <w:t>Conocimiento de Software y Hardware relacionados con electrónica.</w:t>
      </w:r>
    </w:p>
    <w:p w:rsidR="00AB6B84" w:rsidRPr="004479B3" w:rsidRDefault="00AB6B84">
      <w:pPr>
        <w:rPr>
          <w:lang w:val="es-MX"/>
        </w:rPr>
        <w:sectPr w:rsidR="00AB6B84" w:rsidRPr="004479B3">
          <w:pgSz w:w="12240" w:h="15840"/>
          <w:pgMar w:top="1220" w:right="691" w:bottom="1140" w:left="1070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648"/>
        <w:gridCol w:w="6831"/>
      </w:tblGrid>
      <w:tr w:rsidR="00AB6B84" w:rsidRPr="00FC07E4">
        <w:trPr>
          <w:trHeight w:hRule="exact" w:val="1065"/>
        </w:trPr>
        <w:tc>
          <w:tcPr>
            <w:tcW w:w="3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B6B84" w:rsidRDefault="00924FD7">
            <w:pPr>
              <w:spacing w:before="4" w:after="19"/>
              <w:ind w:left="504"/>
              <w:jc w:val="right"/>
              <w:textAlignment w:val="baseline"/>
            </w:pPr>
            <w:r>
              <w:rPr>
                <w:noProof/>
                <w:lang w:val="es-MX" w:eastAsia="es-MX"/>
              </w:rPr>
              <w:lastRenderedPageBreak/>
              <w:drawing>
                <wp:inline distT="0" distB="0" distL="0" distR="0">
                  <wp:extent cx="1996440" cy="661670"/>
                  <wp:effectExtent l="0" t="0" r="0" b="0"/>
                  <wp:docPr id="7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est1"/>
                          <pic:cNvPicPr preferRelativeResize="0"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66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B6B84" w:rsidRDefault="00924FD7">
            <w:pPr>
              <w:spacing w:before="358" w:after="131" w:line="283" w:lineRule="exact"/>
              <w:ind w:left="2520" w:hanging="360"/>
              <w:textAlignment w:val="baseline"/>
              <w:rPr>
                <w:rFonts w:ascii="Arial" w:eastAsia="Arial" w:hAnsi="Arial"/>
                <w:b/>
                <w:color w:val="737373"/>
                <w:sz w:val="23"/>
                <w:lang w:val="es-ES"/>
              </w:rPr>
            </w:pPr>
            <w:r>
              <w:rPr>
                <w:rFonts w:ascii="Arial" w:eastAsia="Arial" w:hAnsi="Arial"/>
                <w:b/>
                <w:color w:val="737373"/>
                <w:sz w:val="23"/>
                <w:lang w:val="es-ES"/>
              </w:rPr>
              <w:t>TECNOLÓGICO NACIONAL DE MÉXICO Instituto Tecnológico de Hermosillo</w:t>
            </w:r>
          </w:p>
        </w:tc>
      </w:tr>
    </w:tbl>
    <w:p w:rsidR="00AB6B84" w:rsidRPr="004479B3" w:rsidRDefault="00AB6B84">
      <w:pPr>
        <w:spacing w:after="592" w:line="20" w:lineRule="exact"/>
        <w:rPr>
          <w:lang w:val="es-MX"/>
        </w:rPr>
      </w:pPr>
    </w:p>
    <w:p w:rsidR="00AB6B84" w:rsidRDefault="00924FD7">
      <w:pPr>
        <w:numPr>
          <w:ilvl w:val="0"/>
          <w:numId w:val="1"/>
        </w:numPr>
        <w:tabs>
          <w:tab w:val="clear" w:pos="360"/>
          <w:tab w:val="left" w:pos="1368"/>
        </w:tabs>
        <w:spacing w:before="167" w:line="227" w:lineRule="exact"/>
        <w:ind w:left="1368" w:hanging="360"/>
        <w:textAlignment w:val="baseline"/>
        <w:rPr>
          <w:rFonts w:ascii="Tahoma" w:eastAsia="Tahoma" w:hAnsi="Tahoma"/>
          <w:color w:val="000000"/>
          <w:spacing w:val="2"/>
          <w:sz w:val="18"/>
          <w:lang w:val="es-ES"/>
        </w:rPr>
      </w:pPr>
      <w:r>
        <w:rPr>
          <w:rFonts w:ascii="Tahoma" w:eastAsia="Tahoma" w:hAnsi="Tahoma"/>
          <w:color w:val="000000"/>
          <w:spacing w:val="2"/>
          <w:sz w:val="18"/>
          <w:lang w:val="es-ES"/>
        </w:rPr>
        <w:t>Capacidad de relacionar el conocimiento matemático con aplicaciones prácticas.</w:t>
      </w:r>
    </w:p>
    <w:p w:rsidR="00AB6B84" w:rsidRDefault="00924FD7">
      <w:pPr>
        <w:numPr>
          <w:ilvl w:val="0"/>
          <w:numId w:val="1"/>
        </w:numPr>
        <w:tabs>
          <w:tab w:val="clear" w:pos="360"/>
          <w:tab w:val="left" w:pos="1368"/>
        </w:tabs>
        <w:spacing w:before="14" w:line="365" w:lineRule="exact"/>
        <w:ind w:left="1368" w:right="1008" w:hanging="360"/>
        <w:jc w:val="both"/>
        <w:textAlignment w:val="baseline"/>
        <w:rPr>
          <w:rFonts w:ascii="Tahoma" w:eastAsia="Tahoma" w:hAnsi="Tahoma"/>
          <w:color w:val="000000"/>
          <w:sz w:val="18"/>
          <w:lang w:val="es-ES"/>
        </w:rPr>
      </w:pPr>
      <w:r>
        <w:rPr>
          <w:rFonts w:ascii="Tahoma" w:eastAsia="Tahoma" w:hAnsi="Tahoma"/>
          <w:color w:val="000000"/>
          <w:sz w:val="18"/>
          <w:lang w:val="es-ES"/>
        </w:rPr>
        <w:t>Contar con competencias para lectura crítica de textos en español y en inglés, así como para el manejo de herramientas computacionales básicas.</w:t>
      </w:r>
    </w:p>
    <w:p w:rsidR="00AB6B84" w:rsidRDefault="00924FD7">
      <w:pPr>
        <w:numPr>
          <w:ilvl w:val="0"/>
          <w:numId w:val="1"/>
        </w:numPr>
        <w:tabs>
          <w:tab w:val="clear" w:pos="360"/>
          <w:tab w:val="left" w:pos="1368"/>
        </w:tabs>
        <w:spacing w:before="147" w:line="231" w:lineRule="exact"/>
        <w:ind w:left="1368" w:hanging="360"/>
        <w:jc w:val="both"/>
        <w:textAlignment w:val="baseline"/>
        <w:rPr>
          <w:rFonts w:ascii="Tahoma" w:eastAsia="Tahoma" w:hAnsi="Tahoma"/>
          <w:color w:val="000000"/>
          <w:spacing w:val="1"/>
          <w:sz w:val="18"/>
          <w:lang w:val="es-ES"/>
        </w:rPr>
      </w:pPr>
      <w:r>
        <w:rPr>
          <w:rFonts w:ascii="Tahoma" w:eastAsia="Tahoma" w:hAnsi="Tahoma"/>
          <w:color w:val="000000"/>
          <w:spacing w:val="1"/>
          <w:sz w:val="18"/>
          <w:lang w:val="es-ES"/>
        </w:rPr>
        <w:t>Dedicación de tiempo completo a los estudios de la maestría.</w:t>
      </w:r>
    </w:p>
    <w:p w:rsidR="00AB6B84" w:rsidRDefault="00924FD7">
      <w:pPr>
        <w:numPr>
          <w:ilvl w:val="0"/>
          <w:numId w:val="1"/>
        </w:numPr>
        <w:tabs>
          <w:tab w:val="clear" w:pos="360"/>
          <w:tab w:val="left" w:pos="1368"/>
        </w:tabs>
        <w:spacing w:before="10" w:line="365" w:lineRule="exact"/>
        <w:ind w:left="1368" w:right="1008" w:hanging="360"/>
        <w:jc w:val="both"/>
        <w:textAlignment w:val="baseline"/>
        <w:rPr>
          <w:rFonts w:ascii="Tahoma" w:eastAsia="Tahoma" w:hAnsi="Tahoma"/>
          <w:color w:val="000000"/>
          <w:sz w:val="18"/>
          <w:lang w:val="es-ES"/>
        </w:rPr>
      </w:pPr>
      <w:r>
        <w:rPr>
          <w:rFonts w:ascii="Tahoma" w:eastAsia="Tahoma" w:hAnsi="Tahoma"/>
          <w:color w:val="000000"/>
          <w:sz w:val="18"/>
          <w:lang w:val="es-ES"/>
        </w:rPr>
        <w:t>Que tenga gusto por la investigación, creación y/o aplicación de la tecnología así como verdaderos deseos de superación.</w:t>
      </w:r>
    </w:p>
    <w:p w:rsidR="00AB6B84" w:rsidRDefault="00924FD7">
      <w:pPr>
        <w:numPr>
          <w:ilvl w:val="0"/>
          <w:numId w:val="1"/>
        </w:numPr>
        <w:tabs>
          <w:tab w:val="clear" w:pos="360"/>
          <w:tab w:val="left" w:pos="1368"/>
        </w:tabs>
        <w:spacing w:before="152" w:line="227" w:lineRule="exact"/>
        <w:ind w:left="1368" w:hanging="360"/>
        <w:jc w:val="both"/>
        <w:textAlignment w:val="baseline"/>
        <w:rPr>
          <w:rFonts w:ascii="Tahoma" w:eastAsia="Tahoma" w:hAnsi="Tahoma"/>
          <w:color w:val="000000"/>
          <w:spacing w:val="1"/>
          <w:sz w:val="18"/>
          <w:lang w:val="es-ES"/>
        </w:rPr>
      </w:pPr>
      <w:r>
        <w:rPr>
          <w:rFonts w:ascii="Tahoma" w:eastAsia="Tahoma" w:hAnsi="Tahoma"/>
          <w:color w:val="000000"/>
          <w:spacing w:val="1"/>
          <w:sz w:val="18"/>
          <w:lang w:val="es-ES"/>
        </w:rPr>
        <w:t>Capacidad de manejo de información y planteamiento de objetivos.</w:t>
      </w:r>
    </w:p>
    <w:p w:rsidR="00AB6B84" w:rsidRDefault="00924FD7">
      <w:pPr>
        <w:numPr>
          <w:ilvl w:val="0"/>
          <w:numId w:val="1"/>
        </w:numPr>
        <w:tabs>
          <w:tab w:val="clear" w:pos="360"/>
          <w:tab w:val="left" w:pos="1368"/>
        </w:tabs>
        <w:spacing w:before="148" w:line="231" w:lineRule="exact"/>
        <w:ind w:left="1368" w:hanging="360"/>
        <w:jc w:val="both"/>
        <w:textAlignment w:val="baseline"/>
        <w:rPr>
          <w:rFonts w:ascii="Tahoma" w:eastAsia="Tahoma" w:hAnsi="Tahoma"/>
          <w:color w:val="000000"/>
          <w:spacing w:val="1"/>
          <w:sz w:val="18"/>
          <w:lang w:val="es-ES"/>
        </w:rPr>
      </w:pPr>
      <w:r>
        <w:rPr>
          <w:rFonts w:ascii="Tahoma" w:eastAsia="Tahoma" w:hAnsi="Tahoma"/>
          <w:color w:val="000000"/>
          <w:spacing w:val="1"/>
          <w:sz w:val="18"/>
          <w:lang w:val="es-ES"/>
        </w:rPr>
        <w:t>Capacidad de trabajo tanto en equipo como individualmente.</w:t>
      </w:r>
    </w:p>
    <w:p w:rsidR="00AB6B84" w:rsidRDefault="00924FD7">
      <w:pPr>
        <w:numPr>
          <w:ilvl w:val="0"/>
          <w:numId w:val="1"/>
        </w:numPr>
        <w:tabs>
          <w:tab w:val="clear" w:pos="360"/>
          <w:tab w:val="left" w:pos="1368"/>
        </w:tabs>
        <w:spacing w:before="148" w:line="227" w:lineRule="exact"/>
        <w:ind w:left="1368" w:hanging="360"/>
        <w:jc w:val="both"/>
        <w:textAlignment w:val="baseline"/>
        <w:rPr>
          <w:rFonts w:ascii="Tahoma" w:eastAsia="Tahoma" w:hAnsi="Tahoma"/>
          <w:color w:val="000000"/>
          <w:spacing w:val="1"/>
          <w:sz w:val="18"/>
          <w:lang w:val="es-ES"/>
        </w:rPr>
      </w:pPr>
      <w:r>
        <w:rPr>
          <w:rFonts w:ascii="Tahoma" w:eastAsia="Tahoma" w:hAnsi="Tahoma"/>
          <w:color w:val="000000"/>
          <w:spacing w:val="1"/>
          <w:sz w:val="18"/>
          <w:lang w:val="es-ES"/>
        </w:rPr>
        <w:t>Que posea imaginación creativa para resolver problemas.</w:t>
      </w:r>
    </w:p>
    <w:p w:rsidR="00AB6B84" w:rsidRDefault="00924FD7">
      <w:pPr>
        <w:spacing w:before="417" w:line="226" w:lineRule="exact"/>
        <w:ind w:left="576"/>
        <w:textAlignment w:val="baseline"/>
        <w:rPr>
          <w:rFonts w:ascii="Tahoma" w:eastAsia="Tahoma" w:hAnsi="Tahoma"/>
          <w:b/>
          <w:color w:val="1F487C"/>
          <w:spacing w:val="-8"/>
          <w:sz w:val="18"/>
          <w:lang w:val="es-ES"/>
        </w:rPr>
      </w:pPr>
      <w:r>
        <w:rPr>
          <w:rFonts w:ascii="Tahoma" w:eastAsia="Tahoma" w:hAnsi="Tahoma"/>
          <w:b/>
          <w:color w:val="1F487C"/>
          <w:spacing w:val="-8"/>
          <w:sz w:val="18"/>
          <w:lang w:val="es-ES"/>
        </w:rPr>
        <w:t>Calendario del proceso de admisión 201</w:t>
      </w:r>
      <w:r w:rsidR="00825C41">
        <w:rPr>
          <w:rFonts w:ascii="Tahoma" w:eastAsia="Tahoma" w:hAnsi="Tahoma"/>
          <w:b/>
          <w:color w:val="1F487C"/>
          <w:spacing w:val="-8"/>
          <w:sz w:val="18"/>
          <w:lang w:val="es-ES"/>
        </w:rPr>
        <w:t>7</w:t>
      </w:r>
      <w:r>
        <w:rPr>
          <w:rFonts w:ascii="Tahoma" w:eastAsia="Tahoma" w:hAnsi="Tahoma"/>
          <w:b/>
          <w:color w:val="1F487C"/>
          <w:spacing w:val="-8"/>
          <w:sz w:val="18"/>
          <w:lang w:val="es-ES"/>
        </w:rPr>
        <w:t>/02</w:t>
      </w:r>
    </w:p>
    <w:p w:rsidR="00AB6B84" w:rsidRPr="004479B3" w:rsidRDefault="000B4B36" w:rsidP="004479B3">
      <w:pPr>
        <w:numPr>
          <w:ilvl w:val="0"/>
          <w:numId w:val="1"/>
        </w:numPr>
        <w:tabs>
          <w:tab w:val="clear" w:pos="360"/>
          <w:tab w:val="left" w:pos="1368"/>
        </w:tabs>
        <w:spacing w:before="28" w:line="227" w:lineRule="exact"/>
        <w:ind w:left="1368" w:hanging="360"/>
        <w:jc w:val="both"/>
        <w:textAlignment w:val="baseline"/>
        <w:rPr>
          <w:rFonts w:ascii="Tahoma" w:eastAsia="Tahoma" w:hAnsi="Tahoma"/>
          <w:color w:val="000000"/>
          <w:sz w:val="18"/>
          <w:lang w:val="es-ES"/>
        </w:rPr>
      </w:pPr>
      <w:r w:rsidRPr="00F609D1">
        <w:rPr>
          <w:rFonts w:ascii="Tahoma" w:eastAsia="Tahoma" w:hAnsi="Tahoma"/>
          <w:b/>
          <w:color w:val="000000"/>
          <w:sz w:val="18"/>
          <w:lang w:val="es-ES"/>
        </w:rPr>
        <w:t>1</w:t>
      </w:r>
      <w:r w:rsidR="00E50435" w:rsidRPr="00F609D1">
        <w:rPr>
          <w:rFonts w:ascii="Tahoma" w:eastAsia="Tahoma" w:hAnsi="Tahoma"/>
          <w:b/>
          <w:color w:val="000000"/>
          <w:sz w:val="18"/>
          <w:lang w:val="es-ES"/>
        </w:rPr>
        <w:t>8</w:t>
      </w:r>
      <w:r w:rsidR="00924FD7" w:rsidRPr="00F609D1">
        <w:rPr>
          <w:rFonts w:ascii="Tahoma" w:eastAsia="Tahoma" w:hAnsi="Tahoma"/>
          <w:b/>
          <w:color w:val="000000"/>
          <w:sz w:val="18"/>
          <w:lang w:val="es-ES"/>
        </w:rPr>
        <w:t xml:space="preserve"> de Mayo</w:t>
      </w:r>
      <w:r w:rsidR="00924FD7">
        <w:rPr>
          <w:rFonts w:ascii="Tahoma" w:eastAsia="Tahoma" w:hAnsi="Tahoma"/>
          <w:color w:val="000000"/>
          <w:sz w:val="18"/>
          <w:lang w:val="es-ES"/>
        </w:rPr>
        <w:t>. Fecha límite de recepción de solicitudes</w:t>
      </w:r>
    </w:p>
    <w:p w:rsidR="00AB6B84" w:rsidRDefault="00046A04" w:rsidP="004479B3">
      <w:pPr>
        <w:numPr>
          <w:ilvl w:val="0"/>
          <w:numId w:val="1"/>
        </w:numPr>
        <w:tabs>
          <w:tab w:val="clear" w:pos="360"/>
          <w:tab w:val="left" w:pos="1368"/>
        </w:tabs>
        <w:spacing w:before="28" w:line="227" w:lineRule="exact"/>
        <w:ind w:left="1368" w:hanging="360"/>
        <w:jc w:val="both"/>
        <w:textAlignment w:val="baseline"/>
        <w:rPr>
          <w:rFonts w:ascii="Tahoma" w:eastAsia="Tahoma" w:hAnsi="Tahoma"/>
          <w:color w:val="000000"/>
          <w:sz w:val="18"/>
          <w:lang w:val="es-ES"/>
        </w:rPr>
      </w:pPr>
      <w:r w:rsidRPr="00F609D1">
        <w:rPr>
          <w:rFonts w:ascii="Tahoma" w:eastAsia="Tahoma" w:hAnsi="Tahoma"/>
          <w:b/>
          <w:color w:val="000000"/>
          <w:sz w:val="18"/>
          <w:lang w:val="es-ES"/>
        </w:rPr>
        <w:t>15</w:t>
      </w:r>
      <w:r w:rsidR="00924FD7" w:rsidRPr="00F609D1">
        <w:rPr>
          <w:rFonts w:ascii="Tahoma" w:eastAsia="Tahoma" w:hAnsi="Tahoma"/>
          <w:b/>
          <w:color w:val="000000"/>
          <w:sz w:val="18"/>
          <w:lang w:val="es-ES"/>
        </w:rPr>
        <w:t xml:space="preserve"> de Febrero al </w:t>
      </w:r>
      <w:r w:rsidR="000B4B36" w:rsidRPr="00F609D1">
        <w:rPr>
          <w:rFonts w:ascii="Tahoma" w:eastAsia="Tahoma" w:hAnsi="Tahoma"/>
          <w:b/>
          <w:color w:val="000000"/>
          <w:sz w:val="18"/>
          <w:lang w:val="es-ES"/>
        </w:rPr>
        <w:t>1</w:t>
      </w:r>
      <w:r w:rsidR="00E50435" w:rsidRPr="00F609D1">
        <w:rPr>
          <w:rFonts w:ascii="Tahoma" w:eastAsia="Tahoma" w:hAnsi="Tahoma"/>
          <w:b/>
          <w:color w:val="000000"/>
          <w:sz w:val="18"/>
          <w:lang w:val="es-ES"/>
        </w:rPr>
        <w:t>8</w:t>
      </w:r>
      <w:r w:rsidR="00924FD7" w:rsidRPr="00F609D1">
        <w:rPr>
          <w:rFonts w:ascii="Tahoma" w:eastAsia="Tahoma" w:hAnsi="Tahoma"/>
          <w:b/>
          <w:color w:val="000000"/>
          <w:sz w:val="18"/>
          <w:lang w:val="es-ES"/>
        </w:rPr>
        <w:t xml:space="preserve"> de Mayo</w:t>
      </w:r>
      <w:r w:rsidR="00924FD7">
        <w:rPr>
          <w:rFonts w:ascii="Tahoma" w:eastAsia="Tahoma" w:hAnsi="Tahoma"/>
          <w:color w:val="000000"/>
          <w:sz w:val="18"/>
          <w:lang w:val="es-ES"/>
        </w:rPr>
        <w:t xml:space="preserve"> entrega de fichas. Costo posgrado: </w:t>
      </w:r>
      <w:r w:rsidR="00924FD7" w:rsidRPr="004479B3">
        <w:rPr>
          <w:rFonts w:ascii="Tahoma" w:eastAsia="Tahoma" w:hAnsi="Tahoma"/>
          <w:color w:val="000000"/>
          <w:sz w:val="18"/>
          <w:lang w:val="es-ES"/>
        </w:rPr>
        <w:t xml:space="preserve">$750. </w:t>
      </w:r>
      <w:r w:rsidR="00924FD7">
        <w:rPr>
          <w:rFonts w:ascii="Tahoma" w:eastAsia="Tahoma" w:hAnsi="Tahoma"/>
          <w:color w:val="000000"/>
          <w:sz w:val="18"/>
          <w:lang w:val="es-ES"/>
        </w:rPr>
        <w:t>Manual para la obtención de fichas (ver</w:t>
      </w:r>
      <w:r w:rsidR="00924FD7">
        <w:rPr>
          <w:rFonts w:ascii="Tahoma" w:eastAsia="Tahoma" w:hAnsi="Tahoma"/>
          <w:color w:val="0000FF"/>
          <w:sz w:val="18"/>
          <w:u w:val="single"/>
          <w:lang w:val="es-ES"/>
        </w:rPr>
        <w:t xml:space="preserve"> </w:t>
      </w:r>
      <w:hyperlink r:id="rId8">
        <w:r w:rsidR="00924FD7">
          <w:rPr>
            <w:rFonts w:ascii="Tahoma" w:eastAsia="Tahoma" w:hAnsi="Tahoma"/>
            <w:color w:val="0000FF"/>
            <w:sz w:val="18"/>
            <w:u w:val="single"/>
            <w:lang w:val="es-ES"/>
          </w:rPr>
          <w:t>http://www.ith.mx/pasos-inscripcion.html)</w:t>
        </w:r>
      </w:hyperlink>
    </w:p>
    <w:p w:rsidR="00AB6B84" w:rsidRDefault="00924FD7" w:rsidP="004479B3">
      <w:pPr>
        <w:numPr>
          <w:ilvl w:val="0"/>
          <w:numId w:val="1"/>
        </w:numPr>
        <w:tabs>
          <w:tab w:val="clear" w:pos="360"/>
          <w:tab w:val="left" w:pos="1368"/>
        </w:tabs>
        <w:spacing w:before="28" w:line="227" w:lineRule="exact"/>
        <w:ind w:left="1368" w:hanging="360"/>
        <w:jc w:val="both"/>
        <w:textAlignment w:val="baseline"/>
        <w:rPr>
          <w:rFonts w:ascii="Tahoma" w:eastAsia="Tahoma" w:hAnsi="Tahoma"/>
          <w:color w:val="000000"/>
          <w:sz w:val="18"/>
          <w:lang w:val="es-ES"/>
        </w:rPr>
      </w:pPr>
      <w:r>
        <w:rPr>
          <w:rFonts w:ascii="Tahoma" w:eastAsia="Tahoma" w:hAnsi="Tahoma"/>
          <w:color w:val="000000"/>
          <w:sz w:val="18"/>
          <w:lang w:val="es-ES"/>
        </w:rPr>
        <w:t xml:space="preserve">Una vez realizado el registro en línea y pagado en el banco debes presentarte en el Departamento de Servicios Escolares y entregar la siguiente documentación: </w:t>
      </w:r>
      <w:r w:rsidRPr="004479B3">
        <w:rPr>
          <w:rFonts w:ascii="Tahoma" w:eastAsia="Tahoma" w:hAnsi="Tahoma"/>
          <w:color w:val="000000"/>
          <w:sz w:val="18"/>
          <w:lang w:val="es-ES"/>
        </w:rPr>
        <w:t xml:space="preserve">2 </w:t>
      </w:r>
      <w:r>
        <w:rPr>
          <w:rFonts w:ascii="Tahoma" w:eastAsia="Tahoma" w:hAnsi="Tahoma"/>
          <w:color w:val="000000"/>
          <w:sz w:val="18"/>
          <w:lang w:val="es-ES"/>
        </w:rPr>
        <w:t xml:space="preserve">fotos tamaño infantil color o blanco y negro, comprobante de pago, original y dos copias de: acta de nacimiento, certificado de estudios de licenciatura o </w:t>
      </w:r>
      <w:proofErr w:type="spellStart"/>
      <w:r>
        <w:rPr>
          <w:rFonts w:ascii="Tahoma" w:eastAsia="Tahoma" w:hAnsi="Tahoma"/>
          <w:color w:val="000000"/>
          <w:sz w:val="18"/>
          <w:lang w:val="es-ES"/>
        </w:rPr>
        <w:t>kardex</w:t>
      </w:r>
      <w:proofErr w:type="spellEnd"/>
      <w:r>
        <w:rPr>
          <w:rFonts w:ascii="Tahoma" w:eastAsia="Tahoma" w:hAnsi="Tahoma"/>
          <w:color w:val="000000"/>
          <w:sz w:val="18"/>
          <w:lang w:val="es-ES"/>
        </w:rPr>
        <w:t xml:space="preserve"> actualizado en caso de cursar el último semestre de licenciatura.</w:t>
      </w:r>
    </w:p>
    <w:p w:rsidR="00FC07E4" w:rsidRDefault="00453892" w:rsidP="004479B3">
      <w:pPr>
        <w:numPr>
          <w:ilvl w:val="0"/>
          <w:numId w:val="1"/>
        </w:numPr>
        <w:tabs>
          <w:tab w:val="clear" w:pos="360"/>
          <w:tab w:val="left" w:pos="1368"/>
        </w:tabs>
        <w:spacing w:before="28" w:line="227" w:lineRule="exact"/>
        <w:ind w:left="1368" w:hanging="360"/>
        <w:jc w:val="both"/>
        <w:textAlignment w:val="baseline"/>
        <w:rPr>
          <w:rFonts w:ascii="Tahoma" w:eastAsia="Tahoma" w:hAnsi="Tahoma"/>
          <w:color w:val="000000"/>
          <w:sz w:val="18"/>
          <w:lang w:val="es-ES"/>
        </w:rPr>
      </w:pPr>
      <w:r w:rsidRPr="00F609D1">
        <w:rPr>
          <w:rFonts w:ascii="Tahoma" w:eastAsia="Tahoma" w:hAnsi="Tahoma"/>
          <w:b/>
          <w:color w:val="000000"/>
          <w:sz w:val="18"/>
          <w:lang w:val="es-ES"/>
        </w:rPr>
        <w:t>19</w:t>
      </w:r>
      <w:r w:rsidR="00924FD7" w:rsidRPr="00F609D1">
        <w:rPr>
          <w:rFonts w:ascii="Tahoma" w:eastAsia="Tahoma" w:hAnsi="Tahoma"/>
          <w:b/>
          <w:color w:val="000000"/>
          <w:sz w:val="18"/>
          <w:lang w:val="es-ES"/>
        </w:rPr>
        <w:t xml:space="preserve"> de Mayo</w:t>
      </w:r>
      <w:r w:rsidR="00924FD7">
        <w:rPr>
          <w:rFonts w:ascii="Tahoma" w:eastAsia="Tahoma" w:hAnsi="Tahoma"/>
          <w:color w:val="000000"/>
          <w:sz w:val="18"/>
          <w:lang w:val="es-ES"/>
        </w:rPr>
        <w:t>. Examen de pre-sele</w:t>
      </w:r>
      <w:r w:rsidR="00FC07E4">
        <w:rPr>
          <w:rFonts w:ascii="Tahoma" w:eastAsia="Tahoma" w:hAnsi="Tahoma"/>
          <w:color w:val="000000"/>
          <w:sz w:val="18"/>
          <w:lang w:val="es-ES"/>
        </w:rPr>
        <w:t xml:space="preserve">cción por </w:t>
      </w:r>
      <w:proofErr w:type="spellStart"/>
      <w:r w:rsidR="00FC07E4">
        <w:rPr>
          <w:rFonts w:ascii="Tahoma" w:eastAsia="Tahoma" w:hAnsi="Tahoma"/>
          <w:color w:val="000000"/>
          <w:sz w:val="18"/>
          <w:lang w:val="es-ES"/>
        </w:rPr>
        <w:t>CENEVAL</w:t>
      </w:r>
      <w:proofErr w:type="spellEnd"/>
      <w:r w:rsidR="00FC07E4">
        <w:rPr>
          <w:rFonts w:ascii="Tahoma" w:eastAsia="Tahoma" w:hAnsi="Tahoma"/>
          <w:color w:val="000000"/>
          <w:sz w:val="18"/>
          <w:lang w:val="es-ES"/>
        </w:rPr>
        <w:t xml:space="preserve"> (</w:t>
      </w:r>
      <w:proofErr w:type="spellStart"/>
      <w:r w:rsidR="00FC07E4">
        <w:rPr>
          <w:rFonts w:ascii="Tahoma" w:eastAsia="Tahoma" w:hAnsi="Tahoma"/>
          <w:color w:val="000000"/>
          <w:sz w:val="18"/>
          <w:lang w:val="es-ES"/>
        </w:rPr>
        <w:t>EXANI</w:t>
      </w:r>
      <w:proofErr w:type="spellEnd"/>
      <w:r w:rsidR="00FC07E4">
        <w:rPr>
          <w:rFonts w:ascii="Tahoma" w:eastAsia="Tahoma" w:hAnsi="Tahoma"/>
          <w:color w:val="000000"/>
          <w:sz w:val="18"/>
          <w:lang w:val="es-ES"/>
        </w:rPr>
        <w:t xml:space="preserve"> III)</w:t>
      </w:r>
    </w:p>
    <w:p w:rsidR="00FC07E4" w:rsidRDefault="00FC07E4" w:rsidP="004479B3">
      <w:pPr>
        <w:numPr>
          <w:ilvl w:val="0"/>
          <w:numId w:val="1"/>
        </w:numPr>
        <w:tabs>
          <w:tab w:val="clear" w:pos="360"/>
          <w:tab w:val="left" w:pos="1368"/>
        </w:tabs>
        <w:spacing w:before="28" w:line="227" w:lineRule="exact"/>
        <w:ind w:left="1368" w:hanging="360"/>
        <w:jc w:val="both"/>
        <w:textAlignment w:val="baseline"/>
        <w:rPr>
          <w:rFonts w:ascii="Tahoma" w:eastAsia="Tahoma" w:hAnsi="Tahoma"/>
          <w:color w:val="000000"/>
          <w:sz w:val="18"/>
          <w:lang w:val="es-ES"/>
        </w:rPr>
      </w:pPr>
      <w:r w:rsidRPr="00F609D1">
        <w:rPr>
          <w:rFonts w:ascii="Tahoma" w:eastAsia="Tahoma" w:hAnsi="Tahoma"/>
          <w:b/>
          <w:color w:val="000000"/>
          <w:sz w:val="18"/>
          <w:lang w:val="es-ES"/>
        </w:rPr>
        <w:t>22 de Mayo</w:t>
      </w:r>
      <w:r>
        <w:rPr>
          <w:rFonts w:ascii="Tahoma" w:eastAsia="Tahoma" w:hAnsi="Tahoma"/>
          <w:color w:val="000000"/>
          <w:sz w:val="18"/>
          <w:lang w:val="es-ES"/>
        </w:rPr>
        <w:t>. Examen de conocimiento matemático.</w:t>
      </w:r>
    </w:p>
    <w:p w:rsidR="00FC07E4" w:rsidRDefault="00FC07E4" w:rsidP="004479B3">
      <w:pPr>
        <w:numPr>
          <w:ilvl w:val="0"/>
          <w:numId w:val="1"/>
        </w:numPr>
        <w:tabs>
          <w:tab w:val="clear" w:pos="360"/>
          <w:tab w:val="left" w:pos="1368"/>
        </w:tabs>
        <w:spacing w:before="28" w:line="227" w:lineRule="exact"/>
        <w:ind w:left="1368" w:hanging="360"/>
        <w:jc w:val="both"/>
        <w:textAlignment w:val="baseline"/>
        <w:rPr>
          <w:rFonts w:ascii="Tahoma" w:eastAsia="Tahoma" w:hAnsi="Tahoma"/>
          <w:color w:val="000000"/>
          <w:sz w:val="18"/>
          <w:lang w:val="es-ES"/>
        </w:rPr>
      </w:pPr>
      <w:r w:rsidRPr="00F609D1">
        <w:rPr>
          <w:rFonts w:ascii="Tahoma" w:eastAsia="Tahoma" w:hAnsi="Tahoma"/>
          <w:b/>
          <w:color w:val="000000"/>
          <w:sz w:val="18"/>
          <w:lang w:val="es-ES"/>
        </w:rPr>
        <w:t>23 de Mayo</w:t>
      </w:r>
      <w:r>
        <w:rPr>
          <w:rFonts w:ascii="Tahoma" w:eastAsia="Tahoma" w:hAnsi="Tahoma"/>
          <w:color w:val="000000"/>
          <w:sz w:val="18"/>
          <w:lang w:val="es-ES"/>
        </w:rPr>
        <w:t>. Examen de conocimiento de Electrónica analógica y digital.</w:t>
      </w:r>
    </w:p>
    <w:p w:rsidR="00AB6B84" w:rsidRDefault="00FC07E4" w:rsidP="004479B3">
      <w:pPr>
        <w:numPr>
          <w:ilvl w:val="0"/>
          <w:numId w:val="1"/>
        </w:numPr>
        <w:tabs>
          <w:tab w:val="clear" w:pos="360"/>
          <w:tab w:val="left" w:pos="1368"/>
        </w:tabs>
        <w:spacing w:before="28" w:line="227" w:lineRule="exact"/>
        <w:ind w:left="1368" w:hanging="360"/>
        <w:jc w:val="both"/>
        <w:textAlignment w:val="baseline"/>
        <w:rPr>
          <w:rFonts w:ascii="Tahoma" w:eastAsia="Tahoma" w:hAnsi="Tahoma"/>
          <w:color w:val="000000"/>
          <w:sz w:val="18"/>
          <w:lang w:val="es-ES"/>
        </w:rPr>
      </w:pPr>
      <w:r w:rsidRPr="00F609D1">
        <w:rPr>
          <w:rFonts w:ascii="Tahoma" w:eastAsia="Tahoma" w:hAnsi="Tahoma"/>
          <w:b/>
          <w:color w:val="000000"/>
          <w:sz w:val="18"/>
          <w:lang w:val="es-ES"/>
        </w:rPr>
        <w:t>24 de Mayo</w:t>
      </w:r>
      <w:r>
        <w:rPr>
          <w:rFonts w:ascii="Tahoma" w:eastAsia="Tahoma" w:hAnsi="Tahoma"/>
          <w:color w:val="000000"/>
          <w:sz w:val="18"/>
          <w:lang w:val="es-ES"/>
        </w:rPr>
        <w:t xml:space="preserve">. Examen personalidad 16FP </w:t>
      </w:r>
      <w:r w:rsidR="00924FD7">
        <w:rPr>
          <w:rFonts w:ascii="Tahoma" w:eastAsia="Tahoma" w:hAnsi="Tahoma"/>
          <w:color w:val="000000"/>
          <w:sz w:val="18"/>
          <w:lang w:val="es-ES"/>
        </w:rPr>
        <w:t>en el Edificio de Posgrado</w:t>
      </w:r>
    </w:p>
    <w:p w:rsidR="00AB6B84" w:rsidRDefault="00FC07E4" w:rsidP="004479B3">
      <w:pPr>
        <w:numPr>
          <w:ilvl w:val="0"/>
          <w:numId w:val="1"/>
        </w:numPr>
        <w:tabs>
          <w:tab w:val="clear" w:pos="360"/>
          <w:tab w:val="left" w:pos="1368"/>
        </w:tabs>
        <w:spacing w:before="28" w:line="227" w:lineRule="exact"/>
        <w:ind w:left="1368" w:hanging="360"/>
        <w:jc w:val="both"/>
        <w:textAlignment w:val="baseline"/>
        <w:rPr>
          <w:rFonts w:ascii="Courier New" w:eastAsia="Courier New" w:hAnsi="Courier New"/>
          <w:color w:val="000000"/>
          <w:sz w:val="20"/>
          <w:lang w:val="es-ES"/>
        </w:rPr>
      </w:pPr>
      <w:r>
        <w:rPr>
          <w:rFonts w:ascii="Tahoma" w:eastAsia="Tahoma" w:hAnsi="Tahoma"/>
          <w:color w:val="000000"/>
          <w:sz w:val="18"/>
          <w:lang w:val="es-ES"/>
        </w:rPr>
        <w:t>G</w:t>
      </w:r>
      <w:r w:rsidR="00924FD7">
        <w:rPr>
          <w:rFonts w:ascii="Tahoma" w:eastAsia="Tahoma" w:hAnsi="Tahoma"/>
          <w:color w:val="000000"/>
          <w:sz w:val="18"/>
          <w:lang w:val="es-ES"/>
        </w:rPr>
        <w:t>uías de estudio están disponibles en la página</w:t>
      </w:r>
      <w:r w:rsidR="00924FD7">
        <w:rPr>
          <w:rFonts w:ascii="Tahoma" w:eastAsia="Tahoma" w:hAnsi="Tahoma"/>
          <w:color w:val="0000FF"/>
          <w:sz w:val="18"/>
          <w:u w:val="single"/>
          <w:lang w:val="es-ES"/>
        </w:rPr>
        <w:t xml:space="preserve"> http:/</w:t>
      </w:r>
      <w:hyperlink r:id="rId9">
        <w:r w:rsidR="00924FD7">
          <w:rPr>
            <w:rFonts w:ascii="Tahoma" w:eastAsia="Tahoma" w:hAnsi="Tahoma"/>
            <w:color w:val="0000FF"/>
            <w:sz w:val="18"/>
            <w:u w:val="single"/>
            <w:lang w:val="es-ES"/>
          </w:rPr>
          <w:t>www.ith.mx/posgrado/me</w:t>
        </w:r>
      </w:hyperlink>
      <w:r w:rsidR="00924FD7">
        <w:rPr>
          <w:rFonts w:ascii="Tahoma" w:eastAsia="Tahoma" w:hAnsi="Tahoma"/>
          <w:color w:val="000000"/>
          <w:sz w:val="18"/>
          <w:lang w:val="es-ES"/>
        </w:rPr>
        <w:t xml:space="preserve"> </w:t>
      </w:r>
    </w:p>
    <w:p w:rsidR="00AB6B84" w:rsidRPr="004479B3" w:rsidRDefault="00FC07E4">
      <w:pPr>
        <w:numPr>
          <w:ilvl w:val="0"/>
          <w:numId w:val="2"/>
        </w:numPr>
        <w:tabs>
          <w:tab w:val="clear" w:pos="360"/>
          <w:tab w:val="left" w:pos="1368"/>
        </w:tabs>
        <w:spacing w:before="8" w:line="246" w:lineRule="exact"/>
        <w:ind w:left="1368" w:hanging="360"/>
        <w:jc w:val="both"/>
        <w:textAlignment w:val="baseline"/>
        <w:rPr>
          <w:rFonts w:ascii="Tahoma" w:eastAsia="Tahoma" w:hAnsi="Tahoma"/>
          <w:color w:val="000000"/>
          <w:sz w:val="18"/>
          <w:lang w:val="es-ES"/>
        </w:rPr>
      </w:pPr>
      <w:r w:rsidRPr="00F609D1">
        <w:rPr>
          <w:rFonts w:ascii="Tahoma" w:eastAsia="Tahoma" w:hAnsi="Tahoma"/>
          <w:b/>
          <w:color w:val="000000"/>
          <w:sz w:val="18"/>
          <w:lang w:val="es-ES"/>
        </w:rPr>
        <w:t>19</w:t>
      </w:r>
      <w:r w:rsidR="000B4B36" w:rsidRPr="00F609D1">
        <w:rPr>
          <w:rFonts w:ascii="Tahoma" w:eastAsia="Tahoma" w:hAnsi="Tahoma"/>
          <w:b/>
          <w:color w:val="000000"/>
          <w:sz w:val="18"/>
          <w:lang w:val="es-ES"/>
        </w:rPr>
        <w:t>-</w:t>
      </w:r>
      <w:r w:rsidR="00E67B2D" w:rsidRPr="00F609D1">
        <w:rPr>
          <w:rFonts w:ascii="Tahoma" w:eastAsia="Tahoma" w:hAnsi="Tahoma"/>
          <w:b/>
          <w:color w:val="000000"/>
          <w:sz w:val="18"/>
          <w:lang w:val="es-ES"/>
        </w:rPr>
        <w:t>2</w:t>
      </w:r>
      <w:r w:rsidRPr="00F609D1">
        <w:rPr>
          <w:rFonts w:ascii="Tahoma" w:eastAsia="Tahoma" w:hAnsi="Tahoma"/>
          <w:b/>
          <w:color w:val="000000"/>
          <w:sz w:val="18"/>
          <w:lang w:val="es-ES"/>
        </w:rPr>
        <w:t>3</w:t>
      </w:r>
      <w:r w:rsidR="00E67B2D" w:rsidRPr="00F609D1">
        <w:rPr>
          <w:rFonts w:ascii="Tahoma" w:eastAsia="Tahoma" w:hAnsi="Tahoma"/>
          <w:b/>
          <w:color w:val="000000"/>
          <w:sz w:val="18"/>
          <w:lang w:val="es-ES"/>
        </w:rPr>
        <w:t xml:space="preserve"> de Junio</w:t>
      </w:r>
      <w:r>
        <w:rPr>
          <w:rFonts w:ascii="Tahoma" w:eastAsia="Tahoma" w:hAnsi="Tahoma"/>
          <w:color w:val="000000"/>
          <w:sz w:val="18"/>
          <w:lang w:val="es-ES"/>
        </w:rPr>
        <w:t>. Entrevistas a postulantes.</w:t>
      </w:r>
    </w:p>
    <w:p w:rsidR="00AB6B84" w:rsidRPr="004479B3" w:rsidRDefault="00F609D1">
      <w:pPr>
        <w:numPr>
          <w:ilvl w:val="0"/>
          <w:numId w:val="2"/>
        </w:numPr>
        <w:tabs>
          <w:tab w:val="clear" w:pos="360"/>
          <w:tab w:val="left" w:pos="1368"/>
        </w:tabs>
        <w:spacing w:before="13" w:line="246" w:lineRule="exact"/>
        <w:ind w:left="1368" w:hanging="360"/>
        <w:jc w:val="both"/>
        <w:textAlignment w:val="baseline"/>
        <w:rPr>
          <w:rFonts w:ascii="Tahoma" w:eastAsia="Tahoma" w:hAnsi="Tahoma"/>
          <w:color w:val="000000"/>
          <w:sz w:val="18"/>
          <w:lang w:val="es-ES"/>
        </w:rPr>
      </w:pPr>
      <w:r w:rsidRPr="00F609D1">
        <w:rPr>
          <w:rFonts w:ascii="Tahoma" w:eastAsia="Tahoma" w:hAnsi="Tahoma"/>
          <w:b/>
          <w:color w:val="000000"/>
          <w:sz w:val="18"/>
          <w:lang w:val="es-ES"/>
        </w:rPr>
        <w:t>25</w:t>
      </w:r>
      <w:r w:rsidR="00924FD7" w:rsidRPr="00F609D1">
        <w:rPr>
          <w:rFonts w:ascii="Tahoma" w:eastAsia="Tahoma" w:hAnsi="Tahoma"/>
          <w:b/>
          <w:color w:val="000000"/>
          <w:sz w:val="18"/>
          <w:lang w:val="es-ES"/>
        </w:rPr>
        <w:t xml:space="preserve"> </w:t>
      </w:r>
      <w:r w:rsidR="00E67B2D" w:rsidRPr="00F609D1">
        <w:rPr>
          <w:rFonts w:ascii="Tahoma" w:eastAsia="Tahoma" w:hAnsi="Tahoma"/>
          <w:b/>
          <w:color w:val="000000"/>
          <w:sz w:val="18"/>
          <w:lang w:val="es-ES"/>
        </w:rPr>
        <w:t>de Junio</w:t>
      </w:r>
      <w:r w:rsidR="00924FD7">
        <w:rPr>
          <w:rFonts w:ascii="Tahoma" w:eastAsia="Tahoma" w:hAnsi="Tahoma"/>
          <w:color w:val="000000"/>
          <w:sz w:val="18"/>
          <w:lang w:val="es-ES"/>
        </w:rPr>
        <w:t>. Publicación de estudiantes seleccionados.</w:t>
      </w:r>
    </w:p>
    <w:p w:rsidR="00AB6B84" w:rsidRDefault="00F609D1">
      <w:pPr>
        <w:numPr>
          <w:ilvl w:val="0"/>
          <w:numId w:val="1"/>
        </w:numPr>
        <w:tabs>
          <w:tab w:val="clear" w:pos="360"/>
          <w:tab w:val="left" w:pos="1368"/>
        </w:tabs>
        <w:spacing w:before="28" w:line="227" w:lineRule="exact"/>
        <w:ind w:left="1368" w:hanging="360"/>
        <w:jc w:val="both"/>
        <w:textAlignment w:val="baseline"/>
        <w:rPr>
          <w:rFonts w:ascii="Tahoma" w:eastAsia="Tahoma" w:hAnsi="Tahoma"/>
          <w:color w:val="000000"/>
          <w:sz w:val="18"/>
          <w:lang w:val="es-ES"/>
        </w:rPr>
      </w:pPr>
      <w:r w:rsidRPr="00F609D1">
        <w:rPr>
          <w:rFonts w:ascii="Tahoma" w:eastAsia="Tahoma" w:hAnsi="Tahoma"/>
          <w:b/>
          <w:color w:val="000000"/>
          <w:sz w:val="18"/>
          <w:lang w:val="es-ES"/>
        </w:rPr>
        <w:t>22 al 25</w:t>
      </w:r>
      <w:r w:rsidR="00E67B2D" w:rsidRPr="00F609D1">
        <w:rPr>
          <w:rFonts w:ascii="Tahoma" w:eastAsia="Tahoma" w:hAnsi="Tahoma"/>
          <w:b/>
          <w:color w:val="000000"/>
          <w:sz w:val="18"/>
          <w:lang w:val="es-ES"/>
        </w:rPr>
        <w:t xml:space="preserve"> de Mayo</w:t>
      </w:r>
      <w:r>
        <w:rPr>
          <w:rFonts w:ascii="Tahoma" w:eastAsia="Tahoma" w:hAnsi="Tahoma"/>
          <w:color w:val="000000"/>
          <w:sz w:val="18"/>
          <w:lang w:val="es-ES"/>
        </w:rPr>
        <w:t>.</w:t>
      </w:r>
      <w:r w:rsidR="00924FD7">
        <w:rPr>
          <w:rFonts w:ascii="Tahoma" w:eastAsia="Tahoma" w:hAnsi="Tahoma"/>
          <w:color w:val="000000"/>
          <w:sz w:val="18"/>
          <w:lang w:val="es-ES"/>
        </w:rPr>
        <w:t xml:space="preserve"> Examen diagnostico de </w:t>
      </w:r>
      <w:r w:rsidR="004479B3">
        <w:rPr>
          <w:rFonts w:ascii="Tahoma" w:eastAsia="Tahoma" w:hAnsi="Tahoma"/>
          <w:color w:val="000000"/>
          <w:sz w:val="18"/>
          <w:lang w:val="es-ES"/>
        </w:rPr>
        <w:t>inglés</w:t>
      </w:r>
      <w:r w:rsidR="00924FD7">
        <w:rPr>
          <w:rFonts w:ascii="Tahoma" w:eastAsia="Tahoma" w:hAnsi="Tahoma"/>
          <w:color w:val="000000"/>
          <w:sz w:val="18"/>
          <w:lang w:val="es-ES"/>
        </w:rPr>
        <w:t>.</w:t>
      </w:r>
    </w:p>
    <w:p w:rsidR="00AB6B84" w:rsidRPr="004479B3" w:rsidRDefault="00F609D1">
      <w:pPr>
        <w:numPr>
          <w:ilvl w:val="0"/>
          <w:numId w:val="1"/>
        </w:numPr>
        <w:tabs>
          <w:tab w:val="clear" w:pos="360"/>
          <w:tab w:val="left" w:pos="1368"/>
        </w:tabs>
        <w:spacing w:before="3" w:line="251" w:lineRule="exact"/>
        <w:ind w:left="1368" w:hanging="360"/>
        <w:jc w:val="both"/>
        <w:textAlignment w:val="baseline"/>
        <w:rPr>
          <w:rFonts w:ascii="Tahoma" w:eastAsia="Tahoma" w:hAnsi="Tahoma"/>
          <w:color w:val="000000"/>
          <w:sz w:val="18"/>
          <w:lang w:val="es-ES"/>
        </w:rPr>
      </w:pPr>
      <w:r w:rsidRPr="00F609D1">
        <w:rPr>
          <w:rFonts w:ascii="Tahoma" w:eastAsia="Tahoma" w:hAnsi="Tahoma"/>
          <w:b/>
          <w:color w:val="000000"/>
          <w:sz w:val="18"/>
          <w:lang w:val="es-ES"/>
        </w:rPr>
        <w:t>21 al 25</w:t>
      </w:r>
      <w:r w:rsidR="00E67B2D" w:rsidRPr="00F609D1">
        <w:rPr>
          <w:rFonts w:ascii="Tahoma" w:eastAsia="Tahoma" w:hAnsi="Tahoma"/>
          <w:b/>
          <w:color w:val="000000"/>
          <w:sz w:val="18"/>
          <w:lang w:val="es-ES"/>
        </w:rPr>
        <w:t xml:space="preserve"> de </w:t>
      </w:r>
      <w:r w:rsidRPr="00F609D1">
        <w:rPr>
          <w:rFonts w:ascii="Tahoma" w:eastAsia="Tahoma" w:hAnsi="Tahoma"/>
          <w:b/>
          <w:color w:val="000000"/>
          <w:sz w:val="18"/>
          <w:lang w:val="es-ES"/>
        </w:rPr>
        <w:t>Agosto 2017</w:t>
      </w:r>
      <w:r w:rsidR="00924FD7" w:rsidRPr="004479B3">
        <w:rPr>
          <w:rFonts w:ascii="Tahoma" w:eastAsia="Tahoma" w:hAnsi="Tahoma"/>
          <w:color w:val="000000"/>
          <w:sz w:val="18"/>
          <w:lang w:val="es-ES"/>
        </w:rPr>
        <w:t xml:space="preserve">: </w:t>
      </w:r>
      <w:r w:rsidR="00E67B2D">
        <w:rPr>
          <w:rFonts w:ascii="Tahoma" w:eastAsia="Tahoma" w:hAnsi="Tahoma"/>
          <w:color w:val="000000"/>
          <w:sz w:val="18"/>
          <w:lang w:val="es-ES"/>
        </w:rPr>
        <w:t>Inscripciones</w:t>
      </w:r>
      <w:r w:rsidR="00924FD7" w:rsidRPr="004479B3">
        <w:rPr>
          <w:rFonts w:ascii="Tahoma" w:eastAsia="Tahoma" w:hAnsi="Tahoma"/>
          <w:color w:val="000000"/>
          <w:sz w:val="18"/>
          <w:lang w:val="es-ES"/>
        </w:rPr>
        <w:t>.</w:t>
      </w:r>
    </w:p>
    <w:p w:rsidR="00AB6B84" w:rsidRDefault="00924FD7">
      <w:pPr>
        <w:spacing w:before="313" w:line="234" w:lineRule="exact"/>
        <w:ind w:left="576"/>
        <w:textAlignment w:val="baseline"/>
        <w:rPr>
          <w:rFonts w:ascii="Tahoma" w:eastAsia="Tahoma" w:hAnsi="Tahoma"/>
          <w:b/>
          <w:color w:val="1F487C"/>
          <w:spacing w:val="1"/>
          <w:sz w:val="18"/>
          <w:lang w:val="es-ES"/>
        </w:rPr>
      </w:pPr>
      <w:r>
        <w:rPr>
          <w:rFonts w:ascii="Tahoma" w:eastAsia="Tahoma" w:hAnsi="Tahoma"/>
          <w:b/>
          <w:color w:val="1F487C"/>
          <w:spacing w:val="1"/>
          <w:sz w:val="18"/>
          <w:lang w:val="es-ES"/>
        </w:rPr>
        <w:t>Documentación Requerida</w:t>
      </w:r>
    </w:p>
    <w:p w:rsidR="00AB6B84" w:rsidRDefault="00924FD7">
      <w:pPr>
        <w:spacing w:before="331" w:line="240" w:lineRule="exact"/>
        <w:ind w:left="576" w:right="1008"/>
        <w:textAlignment w:val="baseline"/>
        <w:rPr>
          <w:rFonts w:ascii="Tahoma" w:eastAsia="Tahoma" w:hAnsi="Tahoma"/>
          <w:color w:val="000000"/>
          <w:sz w:val="18"/>
          <w:lang w:val="es-ES"/>
        </w:rPr>
      </w:pPr>
      <w:r>
        <w:rPr>
          <w:rFonts w:ascii="Tahoma" w:eastAsia="Tahoma" w:hAnsi="Tahoma"/>
          <w:color w:val="000000"/>
          <w:sz w:val="18"/>
          <w:lang w:val="es-ES"/>
        </w:rPr>
        <w:t>El candidato a ingresar al programa de Maestría en Ingeniería Electrónica, debe cumplir con la siguiente documentación y entregarla en las Oficinas de la División de Estudios de Posgrado e Investigación:</w:t>
      </w:r>
    </w:p>
    <w:p w:rsidR="00AB6B84" w:rsidRPr="008F4C80" w:rsidRDefault="00924FD7" w:rsidP="008F4C80">
      <w:pPr>
        <w:tabs>
          <w:tab w:val="left" w:pos="2016"/>
        </w:tabs>
        <w:spacing w:before="301" w:line="241" w:lineRule="exact"/>
        <w:ind w:left="1656"/>
        <w:textAlignment w:val="baseline"/>
        <w:rPr>
          <w:rFonts w:ascii="Verdana" w:eastAsia="Verdana" w:hAnsi="Verdana"/>
          <w:color w:val="000000"/>
          <w:spacing w:val="5"/>
          <w:sz w:val="20"/>
          <w:lang w:val="es-ES"/>
        </w:rPr>
      </w:pPr>
      <w:r>
        <w:rPr>
          <w:rFonts w:ascii="Verdana" w:eastAsia="Verdana" w:hAnsi="Verdana"/>
          <w:color w:val="000000"/>
          <w:spacing w:val="5"/>
          <w:sz w:val="20"/>
          <w:lang w:val="es-ES"/>
        </w:rPr>
        <w:t>-</w:t>
      </w:r>
      <w:r>
        <w:rPr>
          <w:rFonts w:ascii="Verdana" w:eastAsia="Verdana" w:hAnsi="Verdana"/>
          <w:color w:val="000000"/>
          <w:spacing w:val="5"/>
          <w:sz w:val="20"/>
          <w:lang w:val="es-ES"/>
        </w:rPr>
        <w:tab/>
      </w:r>
      <w:r>
        <w:rPr>
          <w:rFonts w:ascii="Tahoma" w:eastAsia="Tahoma" w:hAnsi="Tahoma"/>
          <w:color w:val="000000"/>
          <w:spacing w:val="5"/>
          <w:sz w:val="18"/>
          <w:lang w:val="es-ES"/>
        </w:rPr>
        <w:t>Solicitud por escrito para participar en el proceso de selección en las fechas y bajo las</w:t>
      </w:r>
      <w:r w:rsidR="008F4C80">
        <w:rPr>
          <w:rFonts w:ascii="Verdana" w:eastAsia="Verdana" w:hAnsi="Verdana"/>
          <w:color w:val="000000"/>
          <w:spacing w:val="5"/>
          <w:sz w:val="20"/>
          <w:lang w:val="es-ES"/>
        </w:rPr>
        <w:t xml:space="preserve"> </w:t>
      </w:r>
      <w:r>
        <w:rPr>
          <w:rFonts w:ascii="Tahoma" w:eastAsia="Tahoma" w:hAnsi="Tahoma"/>
          <w:color w:val="000000"/>
          <w:sz w:val="18"/>
          <w:lang w:val="es-ES"/>
        </w:rPr>
        <w:t xml:space="preserve">condiciones que señala la convocatoria </w:t>
      </w:r>
      <w:r>
        <w:rPr>
          <w:rFonts w:ascii="Tahoma" w:eastAsia="Tahoma" w:hAnsi="Tahoma"/>
          <w:color w:val="000000"/>
          <w:sz w:val="15"/>
          <w:lang w:val="es-ES"/>
        </w:rPr>
        <w:t xml:space="preserve">(ver en </w:t>
      </w:r>
      <w:hyperlink r:id="rId10">
        <w:r>
          <w:rPr>
            <w:rFonts w:ascii="Tahoma" w:eastAsia="Tahoma" w:hAnsi="Tahoma"/>
            <w:color w:val="0000FF"/>
            <w:sz w:val="15"/>
            <w:u w:val="single"/>
            <w:lang w:val="es-ES"/>
          </w:rPr>
          <w:t>http://www.ith.mx/posgrado/me).</w:t>
        </w:r>
      </w:hyperlink>
    </w:p>
    <w:p w:rsidR="00AB6B84" w:rsidRPr="00825C41" w:rsidRDefault="00924FD7">
      <w:pPr>
        <w:spacing w:before="9" w:after="230" w:line="245" w:lineRule="exact"/>
        <w:ind w:left="2088" w:right="1008" w:hanging="432"/>
        <w:textAlignment w:val="baseline"/>
        <w:rPr>
          <w:lang w:val="es-MX"/>
        </w:rPr>
      </w:pPr>
      <w:r>
        <w:rPr>
          <w:rFonts w:ascii="Verdana" w:eastAsia="Verdana" w:hAnsi="Verdana"/>
          <w:color w:val="000000"/>
          <w:sz w:val="20"/>
          <w:lang w:val="es-ES"/>
        </w:rPr>
        <w:t xml:space="preserve">- </w:t>
      </w:r>
      <w:r>
        <w:rPr>
          <w:rFonts w:ascii="Tahoma" w:eastAsia="Tahoma" w:hAnsi="Tahoma"/>
          <w:color w:val="000000"/>
          <w:sz w:val="18"/>
          <w:lang w:val="es-ES"/>
        </w:rPr>
        <w:t>Carta de exposición de motivos para estudiar el posgrado. (</w:t>
      </w:r>
      <w:r w:rsidR="008F4C80">
        <w:rPr>
          <w:rFonts w:ascii="Tahoma" w:eastAsia="Tahoma" w:hAnsi="Tahoma"/>
          <w:color w:val="000000"/>
          <w:sz w:val="18"/>
          <w:lang w:val="es-ES"/>
        </w:rPr>
        <w:t>Formato</w:t>
      </w:r>
      <w:r>
        <w:rPr>
          <w:rFonts w:ascii="Tahoma" w:eastAsia="Tahoma" w:hAnsi="Tahoma"/>
          <w:color w:val="000000"/>
          <w:sz w:val="18"/>
          <w:lang w:val="es-ES"/>
        </w:rPr>
        <w:t xml:space="preserve"> disponible en </w:t>
      </w:r>
      <w:hyperlink r:id="rId11">
        <w:r>
          <w:rPr>
            <w:rFonts w:ascii="Tahoma" w:eastAsia="Tahoma" w:hAnsi="Tahoma"/>
            <w:color w:val="0000FF"/>
            <w:sz w:val="18"/>
            <w:u w:val="single"/>
            <w:lang w:val="es-ES"/>
          </w:rPr>
          <w:t>http://www.ith.mx/posgrado/me)</w:t>
        </w:r>
      </w:hyperlink>
    </w:p>
    <w:p w:rsidR="00E141F0" w:rsidRDefault="00E141F0">
      <w:pPr>
        <w:spacing w:before="9" w:after="230" w:line="245" w:lineRule="exact"/>
        <w:ind w:left="2088" w:right="1008" w:hanging="432"/>
        <w:textAlignment w:val="baseline"/>
        <w:rPr>
          <w:rFonts w:ascii="Verdana" w:eastAsia="Verdana" w:hAnsi="Verdana"/>
          <w:color w:val="000000"/>
          <w:sz w:val="20"/>
          <w:lang w:val="es-E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648"/>
        <w:gridCol w:w="6831"/>
      </w:tblGrid>
      <w:tr w:rsidR="00AB6B84" w:rsidRPr="00FC07E4">
        <w:trPr>
          <w:trHeight w:hRule="exact" w:val="1065"/>
        </w:trPr>
        <w:tc>
          <w:tcPr>
            <w:tcW w:w="3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B6B84" w:rsidRDefault="00924FD7">
            <w:pPr>
              <w:spacing w:before="4" w:after="19"/>
              <w:ind w:left="504"/>
              <w:jc w:val="right"/>
              <w:textAlignment w:val="baseline"/>
            </w:pPr>
            <w:r>
              <w:rPr>
                <w:noProof/>
                <w:lang w:val="es-MX" w:eastAsia="es-MX"/>
              </w:rPr>
              <w:lastRenderedPageBreak/>
              <w:drawing>
                <wp:inline distT="0" distB="0" distL="0" distR="0">
                  <wp:extent cx="1996440" cy="661670"/>
                  <wp:effectExtent l="0" t="0" r="0" b="0"/>
                  <wp:docPr id="13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est1"/>
                          <pic:cNvPicPr preferRelativeResize="0"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66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B6B84" w:rsidRDefault="00924FD7">
            <w:pPr>
              <w:spacing w:before="358" w:after="131" w:line="283" w:lineRule="exact"/>
              <w:ind w:left="2520" w:hanging="360"/>
              <w:textAlignment w:val="baseline"/>
              <w:rPr>
                <w:rFonts w:ascii="Arial" w:eastAsia="Arial" w:hAnsi="Arial"/>
                <w:b/>
                <w:color w:val="737373"/>
                <w:sz w:val="23"/>
                <w:lang w:val="es-ES"/>
              </w:rPr>
            </w:pPr>
            <w:r>
              <w:rPr>
                <w:rFonts w:ascii="Arial" w:eastAsia="Arial" w:hAnsi="Arial"/>
                <w:b/>
                <w:color w:val="737373"/>
                <w:sz w:val="23"/>
                <w:lang w:val="es-ES"/>
              </w:rPr>
              <w:t>TECNOLÓGICO NACIONAL DE MÉXICO Instituto Tecnológico de Hermosillo</w:t>
            </w:r>
          </w:p>
        </w:tc>
      </w:tr>
    </w:tbl>
    <w:p w:rsidR="00AB6B84" w:rsidRPr="004479B3" w:rsidRDefault="00AB6B84">
      <w:pPr>
        <w:spacing w:after="592" w:line="20" w:lineRule="exact"/>
        <w:rPr>
          <w:lang w:val="es-MX"/>
        </w:rPr>
      </w:pPr>
    </w:p>
    <w:p w:rsidR="00AB6B84" w:rsidRDefault="00924FD7">
      <w:pPr>
        <w:spacing w:before="158" w:line="245" w:lineRule="exact"/>
        <w:ind w:left="1656"/>
        <w:textAlignment w:val="baseline"/>
        <w:rPr>
          <w:rFonts w:ascii="Verdana" w:eastAsia="Verdana" w:hAnsi="Verdana"/>
          <w:color w:val="000000"/>
          <w:spacing w:val="-4"/>
          <w:sz w:val="20"/>
          <w:lang w:val="es-ES"/>
        </w:rPr>
      </w:pPr>
      <w:r>
        <w:rPr>
          <w:rFonts w:ascii="Verdana" w:eastAsia="Verdana" w:hAnsi="Verdana"/>
          <w:color w:val="000000"/>
          <w:spacing w:val="-4"/>
          <w:sz w:val="20"/>
          <w:lang w:val="es-ES"/>
        </w:rPr>
        <w:t xml:space="preserve">- </w:t>
      </w:r>
      <w:r>
        <w:rPr>
          <w:rFonts w:ascii="Verdana" w:eastAsia="Verdana" w:hAnsi="Verdana"/>
          <w:b/>
          <w:color w:val="000000"/>
          <w:spacing w:val="-4"/>
          <w:sz w:val="16"/>
          <w:lang w:val="es-ES"/>
        </w:rPr>
        <w:t>Currículum vitae (formato libre).</w:t>
      </w:r>
    </w:p>
    <w:p w:rsidR="00AB6B84" w:rsidRDefault="00924FD7">
      <w:pPr>
        <w:spacing w:before="4" w:line="240" w:lineRule="exact"/>
        <w:ind w:left="2016" w:right="1008" w:hanging="360"/>
        <w:textAlignment w:val="baseline"/>
        <w:rPr>
          <w:rFonts w:ascii="Verdana" w:eastAsia="Verdana" w:hAnsi="Verdana"/>
          <w:color w:val="000000"/>
          <w:sz w:val="20"/>
          <w:lang w:val="es-ES"/>
        </w:rPr>
      </w:pPr>
      <w:r>
        <w:rPr>
          <w:rFonts w:ascii="Verdana" w:eastAsia="Verdana" w:hAnsi="Verdana"/>
          <w:color w:val="000000"/>
          <w:sz w:val="20"/>
          <w:lang w:val="es-ES"/>
        </w:rPr>
        <w:t xml:space="preserve">- </w:t>
      </w:r>
      <w:r>
        <w:rPr>
          <w:rFonts w:ascii="Verdana" w:eastAsia="Verdana" w:hAnsi="Verdana"/>
          <w:b/>
          <w:color w:val="000000"/>
          <w:sz w:val="16"/>
          <w:lang w:val="es-ES"/>
        </w:rPr>
        <w:t>Comprobante de título de licenciatura o constancia de examen profesional o constancia con calificación.</w:t>
      </w:r>
    </w:p>
    <w:p w:rsidR="00AB6B84" w:rsidRDefault="00924FD7">
      <w:pPr>
        <w:spacing w:before="283" w:line="197" w:lineRule="exact"/>
        <w:ind w:left="576" w:right="1296"/>
        <w:textAlignment w:val="baseline"/>
        <w:rPr>
          <w:rFonts w:ascii="Verdana" w:eastAsia="Verdana" w:hAnsi="Verdana"/>
          <w:i/>
          <w:color w:val="000000"/>
          <w:sz w:val="13"/>
          <w:lang w:val="es-ES"/>
        </w:rPr>
      </w:pPr>
      <w:r>
        <w:rPr>
          <w:rFonts w:ascii="Verdana" w:eastAsia="Verdana" w:hAnsi="Verdana"/>
          <w:i/>
          <w:color w:val="000000"/>
          <w:sz w:val="13"/>
          <w:lang w:val="es-ES"/>
        </w:rPr>
        <w:t xml:space="preserve">(*) Nota: Previo a la entrega de la documentación se deberá de enviar por correo electrónico, en un archivo </w:t>
      </w:r>
      <w:proofErr w:type="spellStart"/>
      <w:r>
        <w:rPr>
          <w:rFonts w:ascii="Verdana" w:eastAsia="Verdana" w:hAnsi="Verdana"/>
          <w:i/>
          <w:color w:val="000000"/>
          <w:sz w:val="13"/>
          <w:lang w:val="es-ES"/>
        </w:rPr>
        <w:t>PDF</w:t>
      </w:r>
      <w:proofErr w:type="spellEnd"/>
      <w:r>
        <w:rPr>
          <w:rFonts w:ascii="Verdana" w:eastAsia="Verdana" w:hAnsi="Verdana"/>
          <w:i/>
          <w:color w:val="000000"/>
          <w:sz w:val="13"/>
          <w:lang w:val="es-ES"/>
        </w:rPr>
        <w:t xml:space="preserve">, comprobante de la ficha de examen y </w:t>
      </w:r>
      <w:proofErr w:type="spellStart"/>
      <w:r>
        <w:rPr>
          <w:rFonts w:ascii="Verdana" w:eastAsia="Verdana" w:hAnsi="Verdana"/>
          <w:i/>
          <w:color w:val="000000"/>
          <w:sz w:val="13"/>
          <w:lang w:val="es-ES"/>
        </w:rPr>
        <w:t>curriculum</w:t>
      </w:r>
      <w:proofErr w:type="spellEnd"/>
      <w:r>
        <w:rPr>
          <w:rFonts w:ascii="Verdana" w:eastAsia="Verdana" w:hAnsi="Verdana"/>
          <w:i/>
          <w:color w:val="000000"/>
          <w:sz w:val="13"/>
          <w:lang w:val="es-ES"/>
        </w:rPr>
        <w:t xml:space="preserve"> vitae, a la coordinación de la Maestría en Ingeniería Electrónica.</w:t>
      </w:r>
    </w:p>
    <w:p w:rsidR="00AB6B84" w:rsidRDefault="00924FD7">
      <w:pPr>
        <w:spacing w:before="306" w:line="242" w:lineRule="exact"/>
        <w:ind w:left="576"/>
        <w:textAlignment w:val="baseline"/>
        <w:rPr>
          <w:rFonts w:ascii="Verdana" w:eastAsia="Verdana" w:hAnsi="Verdana"/>
          <w:b/>
          <w:color w:val="1E487C"/>
          <w:spacing w:val="-14"/>
          <w:sz w:val="19"/>
          <w:lang w:val="es-ES"/>
        </w:rPr>
      </w:pPr>
      <w:r>
        <w:rPr>
          <w:rFonts w:ascii="Verdana" w:eastAsia="Verdana" w:hAnsi="Verdana"/>
          <w:b/>
          <w:color w:val="1E487C"/>
          <w:spacing w:val="-14"/>
          <w:sz w:val="19"/>
          <w:lang w:val="es-ES"/>
        </w:rPr>
        <w:t>Mayor información</w:t>
      </w:r>
    </w:p>
    <w:p w:rsidR="00F609D1" w:rsidRPr="00F609D1" w:rsidRDefault="00F609D1" w:rsidP="00F609D1">
      <w:pPr>
        <w:ind w:firstLine="576"/>
        <w:jc w:val="both"/>
        <w:rPr>
          <w:rFonts w:asciiTheme="minorHAnsi" w:hAnsiTheme="minorHAnsi" w:cs="Tahoma"/>
          <w:sz w:val="20"/>
          <w:szCs w:val="18"/>
          <w:lang w:val="es-MX"/>
        </w:rPr>
      </w:pPr>
      <w:r w:rsidRPr="00F609D1">
        <w:rPr>
          <w:rFonts w:ascii="Verdana" w:eastAsia="Verdana" w:hAnsi="Verdana"/>
          <w:b/>
          <w:color w:val="000000"/>
          <w:spacing w:val="-4"/>
          <w:sz w:val="16"/>
          <w:lang w:val="es-ES"/>
        </w:rPr>
        <w:t>Jefe de la División de Estudios de Posgrado e Investigación</w:t>
      </w:r>
    </w:p>
    <w:p w:rsidR="00F609D1" w:rsidRPr="00F609D1" w:rsidRDefault="00F609D1" w:rsidP="00F609D1">
      <w:pPr>
        <w:ind w:firstLine="576"/>
        <w:jc w:val="both"/>
        <w:rPr>
          <w:rFonts w:asciiTheme="minorHAnsi" w:hAnsiTheme="minorHAnsi" w:cs="Tahoma"/>
          <w:sz w:val="20"/>
          <w:szCs w:val="18"/>
          <w:lang w:val="es-MX"/>
        </w:rPr>
      </w:pPr>
      <w:r w:rsidRPr="00F609D1">
        <w:rPr>
          <w:rFonts w:asciiTheme="minorHAnsi" w:hAnsiTheme="minorHAnsi" w:cs="Tahoma"/>
          <w:sz w:val="20"/>
          <w:szCs w:val="18"/>
          <w:lang w:val="es-MX"/>
        </w:rPr>
        <w:t>M.C.O. Rosa Irene Sánchez Fermín</w:t>
      </w:r>
    </w:p>
    <w:p w:rsidR="00F609D1" w:rsidRPr="00F609D1" w:rsidRDefault="00F609D1" w:rsidP="00F609D1">
      <w:pPr>
        <w:ind w:firstLine="576"/>
        <w:jc w:val="both"/>
        <w:rPr>
          <w:rStyle w:val="Hipervnculo"/>
          <w:rFonts w:ascii="Verdana" w:eastAsia="Verdana" w:hAnsi="Verdana"/>
          <w:b/>
          <w:sz w:val="16"/>
          <w:lang w:val="es-ES"/>
        </w:rPr>
      </w:pPr>
      <w:r w:rsidRPr="00F609D1">
        <w:rPr>
          <w:rStyle w:val="Hipervnculo"/>
          <w:rFonts w:ascii="Verdana" w:eastAsia="Verdana" w:hAnsi="Verdana"/>
          <w:b/>
          <w:sz w:val="16"/>
          <w:lang w:val="es-ES"/>
        </w:rPr>
        <w:t>posgrado@ith.mx</w:t>
      </w:r>
    </w:p>
    <w:p w:rsidR="00AB6B84" w:rsidRDefault="00924FD7">
      <w:pPr>
        <w:spacing w:before="245" w:line="245" w:lineRule="exact"/>
        <w:ind w:left="576"/>
        <w:textAlignment w:val="baseline"/>
        <w:rPr>
          <w:rFonts w:ascii="Verdana" w:eastAsia="Verdana" w:hAnsi="Verdana"/>
          <w:b/>
          <w:color w:val="000000"/>
          <w:spacing w:val="-4"/>
          <w:sz w:val="16"/>
          <w:lang w:val="es-ES"/>
        </w:rPr>
      </w:pPr>
      <w:r>
        <w:rPr>
          <w:rFonts w:ascii="Verdana" w:eastAsia="Verdana" w:hAnsi="Verdana"/>
          <w:b/>
          <w:color w:val="000000"/>
          <w:spacing w:val="-4"/>
          <w:sz w:val="16"/>
          <w:lang w:val="es-ES"/>
        </w:rPr>
        <w:t xml:space="preserve">Coordinador de la Maestría en </w:t>
      </w:r>
      <w:r w:rsidRPr="00F609D1">
        <w:rPr>
          <w:rFonts w:ascii="Verdana" w:eastAsia="Verdana" w:hAnsi="Verdana"/>
          <w:b/>
          <w:color w:val="000000"/>
          <w:spacing w:val="-4"/>
          <w:sz w:val="16"/>
          <w:lang w:val="es-ES"/>
        </w:rPr>
        <w:t>Ingeniería Electrónica</w:t>
      </w:r>
    </w:p>
    <w:p w:rsidR="00AB6B84" w:rsidRDefault="00924FD7">
      <w:pPr>
        <w:spacing w:line="244" w:lineRule="exact"/>
        <w:ind w:left="576" w:right="7560"/>
        <w:textAlignment w:val="baseline"/>
        <w:rPr>
          <w:rFonts w:ascii="Verdana" w:eastAsia="Verdana" w:hAnsi="Verdana"/>
          <w:color w:val="000000"/>
          <w:sz w:val="16"/>
          <w:lang w:val="es-ES"/>
        </w:rPr>
      </w:pPr>
      <w:r>
        <w:rPr>
          <w:rFonts w:ascii="Verdana" w:eastAsia="Verdana" w:hAnsi="Verdana"/>
          <w:color w:val="000000"/>
          <w:sz w:val="16"/>
          <w:lang w:val="es-ES"/>
        </w:rPr>
        <w:t xml:space="preserve">Ing. Hilario Mayboca Araujo </w:t>
      </w:r>
      <w:hyperlink r:id="rId12" w:history="1">
        <w:r w:rsidR="00B70727" w:rsidRPr="005A5B82">
          <w:rPr>
            <w:rStyle w:val="Hipervnculo"/>
            <w:rFonts w:ascii="Verdana" w:eastAsia="Verdana" w:hAnsi="Verdana"/>
            <w:b/>
            <w:sz w:val="16"/>
            <w:lang w:val="es-ES"/>
          </w:rPr>
          <w:t>hmayboca.ith@gmail.com</w:t>
        </w:r>
      </w:hyperlink>
      <w:r>
        <w:rPr>
          <w:rFonts w:ascii="Verdana" w:eastAsia="Verdana" w:hAnsi="Verdana"/>
          <w:b/>
          <w:color w:val="0000FF"/>
          <w:sz w:val="16"/>
          <w:lang w:val="es-ES"/>
        </w:rPr>
        <w:t xml:space="preserve"> </w:t>
      </w:r>
    </w:p>
    <w:p w:rsidR="00AB6B84" w:rsidRDefault="00924FD7">
      <w:pPr>
        <w:spacing w:before="660" w:line="267" w:lineRule="exact"/>
        <w:jc w:val="center"/>
        <w:textAlignment w:val="baseline"/>
        <w:rPr>
          <w:rFonts w:ascii="Verdana" w:eastAsia="Verdana" w:hAnsi="Verdana"/>
          <w:b/>
          <w:color w:val="000000"/>
          <w:spacing w:val="-19"/>
          <w:sz w:val="19"/>
          <w:lang w:val="es-ES"/>
        </w:rPr>
      </w:pPr>
      <w:r>
        <w:rPr>
          <w:rFonts w:ascii="Verdana" w:eastAsia="Verdana" w:hAnsi="Verdana"/>
          <w:b/>
          <w:color w:val="000000"/>
          <w:spacing w:val="-19"/>
          <w:sz w:val="19"/>
          <w:lang w:val="es-ES"/>
        </w:rPr>
        <w:t xml:space="preserve">Instituto Tecnológico de Hermosillo </w:t>
      </w:r>
      <w:r>
        <w:rPr>
          <w:rFonts w:ascii="Verdana" w:eastAsia="Verdana" w:hAnsi="Verdana"/>
          <w:b/>
          <w:color w:val="000000"/>
          <w:spacing w:val="-19"/>
          <w:sz w:val="19"/>
          <w:lang w:val="es-ES"/>
        </w:rPr>
        <w:br/>
        <w:t xml:space="preserve">Av. Tecnológico s/n Col. Sahuaro </w:t>
      </w:r>
      <w:r>
        <w:rPr>
          <w:rFonts w:ascii="Verdana" w:eastAsia="Verdana" w:hAnsi="Verdana"/>
          <w:b/>
          <w:color w:val="000000"/>
          <w:spacing w:val="-19"/>
          <w:sz w:val="19"/>
          <w:lang w:val="es-ES"/>
        </w:rPr>
        <w:br/>
        <w:t xml:space="preserve">Teléfono 260.6500 ext. 136 </w:t>
      </w:r>
      <w:r>
        <w:rPr>
          <w:rFonts w:ascii="Verdana" w:eastAsia="Verdana" w:hAnsi="Verdana"/>
          <w:b/>
          <w:color w:val="000000"/>
          <w:spacing w:val="-19"/>
          <w:sz w:val="19"/>
          <w:lang w:val="es-ES"/>
        </w:rPr>
        <w:br/>
        <w:t>Horario de atención 8:00 – 14:00 y 16:00 – 20:00</w:t>
      </w:r>
    </w:p>
    <w:sectPr w:rsidR="00AB6B84" w:rsidSect="00AB6B84">
      <w:pgSz w:w="12240" w:h="15840"/>
      <w:pgMar w:top="1220" w:right="681" w:bottom="114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38B" w:rsidRDefault="0068738B" w:rsidP="000B4B36">
      <w:r>
        <w:separator/>
      </w:r>
    </w:p>
  </w:endnote>
  <w:endnote w:type="continuationSeparator" w:id="0">
    <w:p w:rsidR="0068738B" w:rsidRDefault="0068738B" w:rsidP="000B4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Symbol">
    <w:pitch w:val="default"/>
    <w:family w:val="auto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38B" w:rsidRDefault="0068738B" w:rsidP="000B4B36">
      <w:r>
        <w:separator/>
      </w:r>
    </w:p>
  </w:footnote>
  <w:footnote w:type="continuationSeparator" w:id="0">
    <w:p w:rsidR="0068738B" w:rsidRDefault="0068738B" w:rsidP="000B4B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02EB6"/>
    <w:multiLevelType w:val="multilevel"/>
    <w:tmpl w:val="8A02DC6C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-9"/>
        <w:w w:val="100"/>
        <w:sz w:val="18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1048F7"/>
    <w:multiLevelType w:val="multilevel"/>
    <w:tmpl w:val="DD7EC1CE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</w:compat>
  <w:rsids>
    <w:rsidRoot w:val="00AB6B84"/>
    <w:rsid w:val="0001171C"/>
    <w:rsid w:val="00046A04"/>
    <w:rsid w:val="000B4B36"/>
    <w:rsid w:val="0011571D"/>
    <w:rsid w:val="00157FE0"/>
    <w:rsid w:val="003A24BF"/>
    <w:rsid w:val="00403BCD"/>
    <w:rsid w:val="004479B3"/>
    <w:rsid w:val="00453892"/>
    <w:rsid w:val="00505191"/>
    <w:rsid w:val="00554693"/>
    <w:rsid w:val="0068738B"/>
    <w:rsid w:val="006B3FC8"/>
    <w:rsid w:val="00746914"/>
    <w:rsid w:val="00825C41"/>
    <w:rsid w:val="008E017E"/>
    <w:rsid w:val="008F4C80"/>
    <w:rsid w:val="00924FD7"/>
    <w:rsid w:val="00AB1D67"/>
    <w:rsid w:val="00AB6B84"/>
    <w:rsid w:val="00B70727"/>
    <w:rsid w:val="00BC3058"/>
    <w:rsid w:val="00E141F0"/>
    <w:rsid w:val="00E50435"/>
    <w:rsid w:val="00E557D0"/>
    <w:rsid w:val="00E67B2D"/>
    <w:rsid w:val="00E85A76"/>
    <w:rsid w:val="00F609D1"/>
    <w:rsid w:val="00FC07E4"/>
    <w:rsid w:val="00FD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6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79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79B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072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0B4B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B4B36"/>
  </w:style>
  <w:style w:type="paragraph" w:styleId="Piedepgina">
    <w:name w:val="footer"/>
    <w:basedOn w:val="Normal"/>
    <w:link w:val="PiedepginaCar"/>
    <w:uiPriority w:val="99"/>
    <w:semiHidden/>
    <w:unhideWhenUsed/>
    <w:rsid w:val="000B4B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B4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h.mx/pasos-inscripcion.html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drId3" Type="http://schemas.openxmlformats.org/wordprocessingml/2006/fontTable" Target="fontTable1.xml"/><Relationship Id="rId7" Type="http://schemas.openxmlformats.org/officeDocument/2006/relationships/image" Target="media/image1.jpeg"/><Relationship Id="rId12" Type="http://schemas.openxmlformats.org/officeDocument/2006/relationships/hyperlink" Target="mailto:hmayboca.it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h.mx/posgrado/me)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th.mx/posgrado/me)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h.mx/posgrado/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711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HILARIO MAYBOCA</dc:creator>
  <cp:lastModifiedBy>HILARIO MAYBOCA</cp:lastModifiedBy>
  <cp:revision>4</cp:revision>
  <cp:lastPrinted>2017-02-13T20:11:00Z</cp:lastPrinted>
  <dcterms:created xsi:type="dcterms:W3CDTF">2017-02-13T20:19:00Z</dcterms:created>
  <dcterms:modified xsi:type="dcterms:W3CDTF">2017-03-02T21:49:00Z</dcterms:modified>
</cp:coreProperties>
</file>